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0B" w:rsidRDefault="009C180B">
      <w:pPr>
        <w:spacing w:line="500" w:lineRule="exact"/>
        <w:jc w:val="center"/>
        <w:rPr>
          <w:rFonts w:eastAsia="黑体" w:cs="Times New Roman"/>
          <w:color w:val="FF0000"/>
          <w:sz w:val="44"/>
          <w:szCs w:val="44"/>
        </w:rPr>
      </w:pPr>
      <w:r>
        <w:rPr>
          <w:rFonts w:eastAsia="黑体" w:cs="黑体" w:hint="eastAsia"/>
          <w:color w:val="FF0000"/>
          <w:sz w:val="44"/>
          <w:szCs w:val="44"/>
        </w:rPr>
        <w:t>东兴市价格动态</w:t>
      </w:r>
    </w:p>
    <w:p w:rsidR="009C180B" w:rsidRDefault="009C180B">
      <w:pPr>
        <w:jc w:val="center"/>
        <w:rPr>
          <w:rFonts w:eastAsia="Times New Roman" w:cs="Times New Roman"/>
          <w:color w:val="FF0000"/>
          <w:sz w:val="32"/>
          <w:szCs w:val="32"/>
        </w:rPr>
      </w:pPr>
      <w:r>
        <w:rPr>
          <w:rFonts w:ascii="宋体" w:hAnsi="宋体" w:cs="宋体" w:hint="eastAsia"/>
          <w:color w:val="FF0000"/>
          <w:sz w:val="32"/>
          <w:szCs w:val="32"/>
        </w:rPr>
        <w:t>（</w:t>
      </w:r>
      <w:r>
        <w:rPr>
          <w:rFonts w:eastAsia="Times New Roman" w:cs="Times New Roman"/>
          <w:color w:val="FF0000"/>
          <w:sz w:val="32"/>
          <w:szCs w:val="32"/>
        </w:rPr>
        <w:t>201</w:t>
      </w:r>
      <w:r>
        <w:rPr>
          <w:color w:val="FF0000"/>
          <w:sz w:val="32"/>
          <w:szCs w:val="32"/>
        </w:rPr>
        <w:t>9</w:t>
      </w:r>
      <w:r>
        <w:rPr>
          <w:rFonts w:ascii="宋体" w:hAnsi="宋体" w:cs="宋体" w:hint="eastAsia"/>
          <w:color w:val="FF0000"/>
          <w:sz w:val="32"/>
          <w:szCs w:val="32"/>
        </w:rPr>
        <w:t>年第</w:t>
      </w:r>
      <w:r>
        <w:rPr>
          <w:color w:val="FF0000"/>
          <w:sz w:val="32"/>
          <w:szCs w:val="32"/>
        </w:rPr>
        <w:t>4</w:t>
      </w:r>
      <w:r>
        <w:rPr>
          <w:rFonts w:ascii="宋体" w:hAnsi="宋体" w:cs="宋体" w:hint="eastAsia"/>
          <w:color w:val="FF0000"/>
          <w:sz w:val="32"/>
          <w:szCs w:val="32"/>
        </w:rPr>
        <w:t>期）</w:t>
      </w:r>
    </w:p>
    <w:p w:rsidR="009C180B" w:rsidRDefault="009C180B">
      <w:pPr>
        <w:spacing w:line="500" w:lineRule="exact"/>
        <w:jc w:val="center"/>
        <w:rPr>
          <w:rFonts w:cs="Times New Roman"/>
          <w:color w:val="FF0000"/>
          <w:sz w:val="36"/>
          <w:szCs w:val="36"/>
        </w:rPr>
      </w:pPr>
    </w:p>
    <w:p w:rsidR="009C180B" w:rsidRPr="00A5213D" w:rsidRDefault="009C180B" w:rsidP="00A5213D">
      <w:pPr>
        <w:spacing w:line="500" w:lineRule="exact"/>
        <w:rPr>
          <w:rFonts w:cs="Times New Roman"/>
          <w:color w:val="FF0000"/>
          <w:sz w:val="36"/>
          <w:szCs w:val="36"/>
        </w:rPr>
      </w:pPr>
    </w:p>
    <w:p w:rsidR="009C180B" w:rsidRPr="00A5213D" w:rsidRDefault="009C180B">
      <w:pPr>
        <w:pStyle w:val="NormalWeb"/>
        <w:widowControl/>
        <w:spacing w:line="120" w:lineRule="auto"/>
        <w:rPr>
          <w:rFonts w:eastAsia="Times New Roman" w:cs="Times New Roman"/>
        </w:rPr>
      </w:pPr>
      <w:r>
        <w:rPr>
          <w:noProof/>
        </w:rPr>
        <w:pict>
          <v:line id="直线 2" o:spid="_x0000_s1026" style="position:absolute;left:0;text-align:left;z-index:251658240" from="0,1.4pt" to="486pt,1.4pt"/>
        </w:pict>
      </w:r>
      <w:r w:rsidRPr="00A5213D">
        <w:rPr>
          <w:rFonts w:eastAsia="Times New Roman" w:cs="Times New Roman"/>
        </w:rPr>
        <w:t xml:space="preserve">    </w:t>
      </w:r>
    </w:p>
    <w:p w:rsidR="009C180B" w:rsidRPr="005B0584" w:rsidRDefault="009C180B" w:rsidP="006B2928">
      <w:pPr>
        <w:pStyle w:val="NormalWeb"/>
        <w:widowControl/>
        <w:spacing w:line="560" w:lineRule="exact"/>
        <w:ind w:firstLineChars="200" w:firstLine="31680"/>
        <w:rPr>
          <w:rFonts w:ascii="宋体" w:cs="Times New Roman"/>
          <w:sz w:val="32"/>
          <w:szCs w:val="32"/>
        </w:rPr>
      </w:pPr>
      <w:r w:rsidRPr="00F95E69">
        <w:rPr>
          <w:rFonts w:ascii="宋体" w:hAnsi="宋体" w:cs="宋体" w:hint="eastAsia"/>
          <w:sz w:val="32"/>
          <w:szCs w:val="32"/>
        </w:rPr>
        <w:t>据国家统计局防城港调查队调查统计，</w:t>
      </w:r>
      <w:r w:rsidRPr="00F95E69">
        <w:rPr>
          <w:rFonts w:ascii="宋体" w:hAnsi="宋体" w:cs="宋体"/>
          <w:sz w:val="32"/>
          <w:szCs w:val="32"/>
        </w:rPr>
        <w:t>2019</w:t>
      </w:r>
      <w:r w:rsidRPr="00F95E69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4</w:t>
      </w:r>
      <w:r w:rsidRPr="00F95E69">
        <w:rPr>
          <w:rFonts w:ascii="宋体" w:hAnsi="宋体" w:cs="宋体" w:hint="eastAsia"/>
          <w:sz w:val="32"/>
          <w:szCs w:val="32"/>
        </w:rPr>
        <w:t>月份</w:t>
      </w:r>
      <w:r w:rsidRPr="005B0584">
        <w:rPr>
          <w:rFonts w:ascii="宋体" w:hAnsi="宋体" w:cs="宋体" w:hint="eastAsia"/>
          <w:sz w:val="32"/>
          <w:szCs w:val="32"/>
        </w:rPr>
        <w:t>，防城港市居民消费价格总指数（简称</w:t>
      </w:r>
      <w:r w:rsidRPr="005B0584">
        <w:rPr>
          <w:rFonts w:ascii="宋体" w:hAnsi="宋体" w:cs="宋体"/>
          <w:sz w:val="32"/>
          <w:szCs w:val="32"/>
        </w:rPr>
        <w:t>CPI</w:t>
      </w:r>
      <w:r w:rsidRPr="005B0584">
        <w:rPr>
          <w:rFonts w:ascii="宋体" w:hAnsi="宋体" w:cs="宋体" w:hint="eastAsia"/>
          <w:sz w:val="32"/>
          <w:szCs w:val="32"/>
        </w:rPr>
        <w:t>）同比上涨</w:t>
      </w:r>
      <w:r w:rsidRPr="005B0584">
        <w:rPr>
          <w:rFonts w:ascii="宋体" w:hAnsi="宋体" w:cs="宋体"/>
          <w:sz w:val="32"/>
          <w:szCs w:val="32"/>
        </w:rPr>
        <w:t>3.1%</w:t>
      </w:r>
      <w:r w:rsidRPr="005B0584">
        <w:rPr>
          <w:rFonts w:ascii="宋体" w:hAnsi="宋体" w:cs="宋体" w:hint="eastAsia"/>
          <w:sz w:val="32"/>
          <w:szCs w:val="32"/>
        </w:rPr>
        <w:t>，比全区高</w:t>
      </w:r>
      <w:r w:rsidRPr="005B0584">
        <w:rPr>
          <w:rFonts w:ascii="宋体" w:hAnsi="宋体" w:cs="宋体"/>
          <w:sz w:val="32"/>
          <w:szCs w:val="32"/>
        </w:rPr>
        <w:t>0.4</w:t>
      </w:r>
      <w:r w:rsidRPr="005B0584">
        <w:rPr>
          <w:rFonts w:ascii="宋体" w:hAnsi="宋体" w:cs="宋体" w:hint="eastAsia"/>
          <w:sz w:val="32"/>
          <w:szCs w:val="32"/>
        </w:rPr>
        <w:t>个百分点；环比上涨</w:t>
      </w:r>
      <w:r w:rsidRPr="005B0584">
        <w:rPr>
          <w:rFonts w:ascii="宋体" w:hAnsi="宋体" w:cs="宋体"/>
          <w:sz w:val="32"/>
          <w:szCs w:val="32"/>
        </w:rPr>
        <w:t>0.1%</w:t>
      </w:r>
      <w:r w:rsidRPr="005B0584">
        <w:rPr>
          <w:rFonts w:ascii="宋体" w:hAnsi="宋体" w:cs="宋体" w:hint="eastAsia"/>
          <w:sz w:val="32"/>
          <w:szCs w:val="32"/>
        </w:rPr>
        <w:t>，比全区低</w:t>
      </w:r>
      <w:r w:rsidRPr="005B0584">
        <w:rPr>
          <w:rFonts w:ascii="宋体" w:hAnsi="宋体" w:cs="宋体"/>
          <w:sz w:val="32"/>
          <w:szCs w:val="32"/>
        </w:rPr>
        <w:t>0.1</w:t>
      </w:r>
      <w:r w:rsidRPr="005B0584">
        <w:rPr>
          <w:rFonts w:ascii="宋体" w:hAnsi="宋体" w:cs="宋体" w:hint="eastAsia"/>
          <w:sz w:val="32"/>
          <w:szCs w:val="32"/>
        </w:rPr>
        <w:t>个百分点；</w:t>
      </w:r>
      <w:r w:rsidRPr="005B0584">
        <w:rPr>
          <w:rFonts w:ascii="宋体" w:hAnsi="宋体" w:cs="宋体"/>
          <w:sz w:val="32"/>
          <w:szCs w:val="32"/>
        </w:rPr>
        <w:t>1-4</w:t>
      </w:r>
      <w:r w:rsidRPr="005B0584">
        <w:rPr>
          <w:rFonts w:ascii="宋体" w:hAnsi="宋体" w:cs="宋体" w:hint="eastAsia"/>
          <w:sz w:val="32"/>
          <w:szCs w:val="32"/>
        </w:rPr>
        <w:t>月份累计同比上涨</w:t>
      </w:r>
      <w:r w:rsidRPr="005B0584">
        <w:rPr>
          <w:rFonts w:ascii="宋体" w:hAnsi="宋体" w:cs="宋体"/>
          <w:sz w:val="32"/>
          <w:szCs w:val="32"/>
        </w:rPr>
        <w:t>2.8%</w:t>
      </w:r>
      <w:r w:rsidRPr="005B0584">
        <w:rPr>
          <w:rFonts w:ascii="宋体" w:hAnsi="宋体" w:cs="宋体" w:hint="eastAsia"/>
          <w:sz w:val="32"/>
          <w:szCs w:val="32"/>
        </w:rPr>
        <w:t>，比全区高</w:t>
      </w:r>
      <w:r w:rsidRPr="005B0584">
        <w:rPr>
          <w:rFonts w:ascii="宋体" w:hAnsi="宋体" w:cs="宋体"/>
          <w:sz w:val="32"/>
          <w:szCs w:val="32"/>
        </w:rPr>
        <w:t>0.5</w:t>
      </w:r>
      <w:r w:rsidRPr="005B0584">
        <w:rPr>
          <w:rFonts w:ascii="宋体" w:hAnsi="宋体" w:cs="宋体" w:hint="eastAsia"/>
          <w:sz w:val="32"/>
          <w:szCs w:val="32"/>
        </w:rPr>
        <w:t>个百分点。在全区</w:t>
      </w:r>
      <w:r w:rsidRPr="005B0584">
        <w:rPr>
          <w:rFonts w:ascii="宋体" w:hAnsi="宋体" w:cs="宋体"/>
          <w:sz w:val="32"/>
          <w:szCs w:val="32"/>
        </w:rPr>
        <w:t>14</w:t>
      </w:r>
      <w:r w:rsidRPr="005B0584">
        <w:rPr>
          <w:rFonts w:ascii="宋体" w:hAnsi="宋体" w:cs="宋体" w:hint="eastAsia"/>
          <w:sz w:val="32"/>
          <w:szCs w:val="32"/>
        </w:rPr>
        <w:t>个地级市中，我市</w:t>
      </w:r>
      <w:r w:rsidRPr="005B0584">
        <w:rPr>
          <w:rFonts w:ascii="宋体" w:hAnsi="宋体" w:cs="宋体"/>
          <w:sz w:val="32"/>
          <w:szCs w:val="32"/>
        </w:rPr>
        <w:t>CPI</w:t>
      </w:r>
      <w:r w:rsidRPr="005B0584">
        <w:rPr>
          <w:rFonts w:ascii="宋体" w:hAnsi="宋体" w:cs="宋体" w:hint="eastAsia"/>
          <w:sz w:val="32"/>
          <w:szCs w:val="32"/>
        </w:rPr>
        <w:t>同比涨幅与梧州市并列第</w:t>
      </w:r>
      <w:r w:rsidRPr="005B0584">
        <w:rPr>
          <w:rFonts w:ascii="宋体" w:hAnsi="宋体" w:cs="宋体"/>
          <w:sz w:val="32"/>
          <w:szCs w:val="32"/>
        </w:rPr>
        <w:t>3</w:t>
      </w:r>
      <w:r w:rsidRPr="005B0584">
        <w:rPr>
          <w:rFonts w:ascii="宋体" w:hAnsi="宋体" w:cs="宋体" w:hint="eastAsia"/>
          <w:sz w:val="32"/>
          <w:szCs w:val="32"/>
        </w:rPr>
        <w:t>位，环比涨幅与柳州市和河池市并列第</w:t>
      </w:r>
      <w:r w:rsidRPr="005B0584">
        <w:rPr>
          <w:rFonts w:ascii="宋体" w:hAnsi="宋体" w:cs="宋体"/>
          <w:sz w:val="32"/>
          <w:szCs w:val="32"/>
        </w:rPr>
        <w:t>5</w:t>
      </w:r>
      <w:r w:rsidRPr="005B0584">
        <w:rPr>
          <w:rFonts w:ascii="宋体" w:hAnsi="宋体" w:cs="宋体" w:hint="eastAsia"/>
          <w:sz w:val="32"/>
          <w:szCs w:val="32"/>
        </w:rPr>
        <w:t>位，全年累计同比涨幅排第</w:t>
      </w:r>
      <w:r w:rsidRPr="005B0584">
        <w:rPr>
          <w:rFonts w:ascii="宋体" w:hAnsi="宋体" w:cs="宋体"/>
          <w:sz w:val="32"/>
          <w:szCs w:val="32"/>
        </w:rPr>
        <w:t>3</w:t>
      </w:r>
      <w:r w:rsidRPr="005B0584">
        <w:rPr>
          <w:rFonts w:ascii="宋体" w:hAnsi="宋体" w:cs="宋体" w:hint="eastAsia"/>
          <w:sz w:val="32"/>
          <w:szCs w:val="32"/>
        </w:rPr>
        <w:t>位。</w:t>
      </w:r>
    </w:p>
    <w:p w:rsidR="009C180B" w:rsidRPr="0091724D" w:rsidRDefault="009C180B" w:rsidP="006B2928">
      <w:pPr>
        <w:spacing w:line="560" w:lineRule="exact"/>
        <w:ind w:firstLineChars="200" w:firstLine="31680"/>
        <w:rPr>
          <w:rFonts w:ascii="宋体" w:cs="Times New Roman"/>
          <w:sz w:val="32"/>
          <w:szCs w:val="32"/>
        </w:rPr>
      </w:pPr>
      <w:r w:rsidRPr="0091724D">
        <w:rPr>
          <w:rFonts w:ascii="宋体" w:hAnsi="宋体" w:cs="宋体"/>
          <w:sz w:val="32"/>
          <w:szCs w:val="32"/>
        </w:rPr>
        <w:t>2019</w:t>
      </w:r>
      <w:r w:rsidRPr="0091724D">
        <w:rPr>
          <w:rFonts w:ascii="宋体" w:hAnsi="宋体" w:cs="宋体" w:hint="eastAsia"/>
          <w:sz w:val="32"/>
          <w:szCs w:val="32"/>
        </w:rPr>
        <w:t>年</w:t>
      </w:r>
      <w:r w:rsidRPr="0091724D">
        <w:rPr>
          <w:rFonts w:ascii="宋体" w:hAnsi="宋体" w:cs="宋体"/>
          <w:sz w:val="32"/>
          <w:szCs w:val="32"/>
        </w:rPr>
        <w:t>4</w:t>
      </w:r>
      <w:r w:rsidRPr="0091724D">
        <w:rPr>
          <w:rFonts w:ascii="宋体" w:hAnsi="宋体" w:cs="宋体" w:hint="eastAsia"/>
          <w:sz w:val="32"/>
          <w:szCs w:val="32"/>
        </w:rPr>
        <w:t>月，受气候因素影响，供需不平衡引起蔬果类价格上涨；受</w:t>
      </w:r>
      <w:r w:rsidRPr="0091724D">
        <w:rPr>
          <w:rFonts w:ascii="宋体" w:hAnsi="宋体" w:cs="宋体" w:hint="eastAsia"/>
          <w:kern w:val="0"/>
          <w:sz w:val="32"/>
          <w:szCs w:val="32"/>
        </w:rPr>
        <w:t>非洲猪瘟影响，</w:t>
      </w:r>
      <w:r>
        <w:rPr>
          <w:rFonts w:ascii="宋体" w:hAnsi="宋体" w:cs="宋体" w:hint="eastAsia"/>
          <w:kern w:val="0"/>
          <w:sz w:val="32"/>
          <w:szCs w:val="32"/>
        </w:rPr>
        <w:t>肉禽类</w:t>
      </w:r>
      <w:r w:rsidRPr="0091724D">
        <w:rPr>
          <w:rFonts w:ascii="宋体" w:hAnsi="宋体" w:cs="宋体" w:hint="eastAsia"/>
          <w:sz w:val="32"/>
          <w:szCs w:val="32"/>
        </w:rPr>
        <w:t>市场需求量减少，价格小幅下降，其他商品价格继续保持稳定。</w:t>
      </w:r>
    </w:p>
    <w:p w:rsidR="009C180B" w:rsidRDefault="009C180B" w:rsidP="006B2928">
      <w:pPr>
        <w:spacing w:line="560" w:lineRule="exact"/>
        <w:ind w:firstLineChars="200" w:firstLine="31680"/>
        <w:rPr>
          <w:rFonts w:eastAsia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根据</w:t>
      </w:r>
      <w:r>
        <w:rPr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月份监测的</w:t>
      </w:r>
      <w:r>
        <w:rPr>
          <w:sz w:val="32"/>
          <w:szCs w:val="32"/>
        </w:rPr>
        <w:t>42</w:t>
      </w:r>
      <w:r>
        <w:rPr>
          <w:rFonts w:ascii="宋体" w:hAnsi="宋体" w:cs="宋体" w:hint="eastAsia"/>
          <w:sz w:val="32"/>
          <w:szCs w:val="32"/>
        </w:rPr>
        <w:t>种商品价格数据反映，我市市场各类商品价格运行情况总体为：</w:t>
      </w:r>
    </w:p>
    <w:p w:rsidR="009C180B" w:rsidRDefault="009C180B" w:rsidP="006B2928">
      <w:pPr>
        <w:spacing w:line="560" w:lineRule="exact"/>
        <w:ind w:firstLineChars="200" w:firstLine="316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1.</w:t>
      </w:r>
      <w:r>
        <w:rPr>
          <w:rFonts w:ascii="宋体" w:hAnsi="宋体" w:cs="宋体" w:hint="eastAsia"/>
          <w:b/>
          <w:bCs/>
          <w:sz w:val="32"/>
          <w:szCs w:val="32"/>
        </w:rPr>
        <w:t>粮食类价格保持稳定。</w:t>
      </w:r>
      <w:r>
        <w:rPr>
          <w:rFonts w:ascii="宋体" w:hAnsi="宋体" w:cs="宋体" w:hint="eastAsia"/>
          <w:sz w:val="32"/>
          <w:szCs w:val="32"/>
        </w:rPr>
        <w:t>从市场监测的数据来看，</w:t>
      </w:r>
      <w:r>
        <w:rPr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月份我市粮食类产品价格为：面粉</w:t>
      </w:r>
      <w:r>
        <w:rPr>
          <w:rFonts w:eastAsia="Times New Roman" w:cs="Times New Roman"/>
          <w:sz w:val="32"/>
          <w:szCs w:val="32"/>
        </w:rPr>
        <w:t>2.5</w:t>
      </w:r>
      <w:r>
        <w:rPr>
          <w:rFonts w:ascii="宋体" w:hAnsi="宋体" w:cs="宋体" w:hint="eastAsia"/>
          <w:sz w:val="32"/>
          <w:szCs w:val="32"/>
        </w:rPr>
        <w:t>元、面条</w:t>
      </w:r>
      <w:r>
        <w:rPr>
          <w:rFonts w:eastAsia="Times New Roman" w:cs="Times New Roman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元、晚籼米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元、粳米</w:t>
      </w:r>
      <w:r>
        <w:rPr>
          <w:rFonts w:eastAsia="Times New Roman" w:cs="Times New Roman"/>
          <w:sz w:val="32"/>
          <w:szCs w:val="32"/>
        </w:rPr>
        <w:t>3.3</w:t>
      </w:r>
      <w:r>
        <w:rPr>
          <w:rFonts w:ascii="宋体" w:hAnsi="宋体" w:cs="宋体" w:hint="eastAsia"/>
          <w:sz w:val="32"/>
          <w:szCs w:val="32"/>
        </w:rPr>
        <w:t>元、黄豆</w:t>
      </w:r>
      <w:r>
        <w:rPr>
          <w:rFonts w:eastAsia="Times New Roman" w:cs="Times New Roman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元，环比、同比均持平。</w:t>
      </w:r>
    </w:p>
    <w:p w:rsidR="009C180B" w:rsidRDefault="009C180B">
      <w:pPr>
        <w:spacing w:line="560" w:lineRule="exac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   2.</w:t>
      </w:r>
      <w:r>
        <w:rPr>
          <w:rFonts w:ascii="宋体" w:hAnsi="宋体" w:cs="宋体" w:hint="eastAsia"/>
          <w:b/>
          <w:bCs/>
          <w:sz w:val="32"/>
          <w:szCs w:val="32"/>
        </w:rPr>
        <w:t>食用油类价格保持稳定。</w:t>
      </w:r>
      <w:r>
        <w:rPr>
          <w:rFonts w:ascii="宋体" w:hAnsi="宋体" w:cs="宋体" w:hint="eastAsia"/>
          <w:sz w:val="32"/>
          <w:szCs w:val="32"/>
        </w:rPr>
        <w:t>金龙鱼大豆调和油（一级桶装本地主销品牌）</w:t>
      </w:r>
      <w:r>
        <w:rPr>
          <w:rFonts w:eastAsia="Times New Roman" w:cs="Times New Roman"/>
          <w:sz w:val="32"/>
          <w:szCs w:val="32"/>
        </w:rPr>
        <w:t>65</w:t>
      </w:r>
      <w:r>
        <w:rPr>
          <w:rFonts w:ascii="宋体" w:hAnsi="宋体" w:cs="宋体" w:hint="eastAsia"/>
          <w:sz w:val="32"/>
          <w:szCs w:val="32"/>
        </w:rPr>
        <w:t>元</w:t>
      </w:r>
      <w:r>
        <w:rPr>
          <w:rFonts w:eastAsia="Times New Roman" w:cs="Times New Roman"/>
          <w:sz w:val="32"/>
          <w:szCs w:val="32"/>
        </w:rPr>
        <w:t>/5</w:t>
      </w:r>
      <w:r>
        <w:rPr>
          <w:rFonts w:ascii="宋体" w:hAnsi="宋体" w:cs="宋体" w:hint="eastAsia"/>
          <w:sz w:val="32"/>
          <w:szCs w:val="32"/>
        </w:rPr>
        <w:t>升、花生油（一级桶装压榨金龙鱼）</w:t>
      </w:r>
      <w:r>
        <w:rPr>
          <w:rFonts w:eastAsia="Times New Roman" w:cs="Times New Roman"/>
          <w:sz w:val="32"/>
          <w:szCs w:val="32"/>
        </w:rPr>
        <w:t>110</w:t>
      </w:r>
      <w:r>
        <w:rPr>
          <w:rFonts w:ascii="宋体" w:hAnsi="宋体" w:cs="宋体" w:hint="eastAsia"/>
          <w:sz w:val="32"/>
          <w:szCs w:val="32"/>
        </w:rPr>
        <w:t>元</w:t>
      </w:r>
      <w:r>
        <w:rPr>
          <w:rFonts w:eastAsia="Times New Roman" w:cs="Times New Roman"/>
          <w:sz w:val="32"/>
          <w:szCs w:val="32"/>
        </w:rPr>
        <w:t>/5</w:t>
      </w:r>
      <w:r>
        <w:rPr>
          <w:rFonts w:ascii="宋体" w:hAnsi="宋体" w:cs="宋体" w:hint="eastAsia"/>
          <w:sz w:val="32"/>
          <w:szCs w:val="32"/>
        </w:rPr>
        <w:t>升，环比、同比均持平。</w:t>
      </w:r>
    </w:p>
    <w:p w:rsidR="009C180B" w:rsidRDefault="009C180B">
      <w:pPr>
        <w:spacing w:line="560" w:lineRule="exac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   3.</w:t>
      </w:r>
      <w:r>
        <w:rPr>
          <w:rFonts w:ascii="宋体" w:hAnsi="宋体" w:cs="宋体" w:hint="eastAsia"/>
          <w:b/>
          <w:bCs/>
          <w:sz w:val="32"/>
          <w:szCs w:val="32"/>
        </w:rPr>
        <w:t>液化气价格保持稳定。</w:t>
      </w:r>
      <w:r>
        <w:rPr>
          <w:rFonts w:ascii="宋体" w:hAnsi="宋体" w:cs="宋体" w:hint="eastAsia"/>
          <w:sz w:val="32"/>
          <w:szCs w:val="32"/>
        </w:rPr>
        <w:t>罐装液化气，送气上门为</w:t>
      </w:r>
      <w:r>
        <w:rPr>
          <w:rFonts w:eastAsia="Times New Roman" w:cs="Times New Roman"/>
          <w:sz w:val="32"/>
          <w:szCs w:val="32"/>
        </w:rPr>
        <w:t>125</w:t>
      </w:r>
      <w:r>
        <w:rPr>
          <w:rFonts w:ascii="宋体" w:hAnsi="宋体" w:cs="宋体" w:hint="eastAsia"/>
          <w:sz w:val="32"/>
          <w:szCs w:val="32"/>
        </w:rPr>
        <w:t>元</w:t>
      </w:r>
      <w:r>
        <w:rPr>
          <w:rFonts w:eastAsia="Times New Roman" w:cs="Times New Roman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罐，环比、同比均持平。</w:t>
      </w:r>
    </w:p>
    <w:p w:rsidR="009C180B" w:rsidRPr="007153EB" w:rsidRDefault="009C180B">
      <w:pPr>
        <w:numPr>
          <w:ilvl w:val="0"/>
          <w:numId w:val="1"/>
        </w:numPr>
        <w:spacing w:line="560" w:lineRule="exact"/>
        <w:ind w:firstLine="643"/>
        <w:rPr>
          <w:rFonts w:eastAsia="Times New Roman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副食品类价格基本稳定，仅白糖同比价格小幅度下降。</w:t>
      </w:r>
      <w:r w:rsidRPr="008004CA">
        <w:rPr>
          <w:rFonts w:ascii="宋体" w:hAnsi="宋体" w:cs="宋体" w:hint="eastAsia"/>
          <w:sz w:val="32"/>
          <w:szCs w:val="32"/>
        </w:rPr>
        <w:t>食用盐（海藻牌）</w:t>
      </w:r>
      <w:r w:rsidRPr="008004CA">
        <w:rPr>
          <w:rFonts w:eastAsia="Times New Roman" w:cs="Times New Roman"/>
          <w:sz w:val="32"/>
          <w:szCs w:val="32"/>
        </w:rPr>
        <w:t>3</w:t>
      </w:r>
      <w:r w:rsidRPr="008004CA">
        <w:rPr>
          <w:rFonts w:ascii="宋体" w:hAnsi="宋体" w:cs="宋体" w:hint="eastAsia"/>
          <w:sz w:val="32"/>
          <w:szCs w:val="32"/>
        </w:rPr>
        <w:t>元</w:t>
      </w:r>
      <w:r w:rsidRPr="008004CA">
        <w:rPr>
          <w:rFonts w:eastAsia="Times New Roman" w:cs="Times New Roman"/>
          <w:sz w:val="32"/>
          <w:szCs w:val="32"/>
        </w:rPr>
        <w:t>/</w:t>
      </w:r>
      <w:r w:rsidRPr="008004CA">
        <w:rPr>
          <w:rFonts w:ascii="宋体" w:hAnsi="宋体" w:cs="宋体" w:hint="eastAsia"/>
          <w:sz w:val="32"/>
          <w:szCs w:val="32"/>
        </w:rPr>
        <w:t>包、水豆腐</w:t>
      </w:r>
      <w:r w:rsidRPr="008004CA">
        <w:rPr>
          <w:rFonts w:eastAsia="Times New Roman" w:cs="Times New Roman"/>
          <w:sz w:val="32"/>
          <w:szCs w:val="32"/>
        </w:rPr>
        <w:t>2</w:t>
      </w:r>
      <w:r w:rsidRPr="008004CA">
        <w:rPr>
          <w:rFonts w:ascii="宋体" w:hAnsi="宋体" w:cs="宋体" w:hint="eastAsia"/>
          <w:sz w:val="32"/>
          <w:szCs w:val="32"/>
        </w:rPr>
        <w:t>元，环比、同比均持平</w:t>
      </w:r>
      <w:r w:rsidRPr="007153EB">
        <w:rPr>
          <w:rFonts w:ascii="宋体" w:hAnsi="宋体" w:cs="宋体" w:hint="eastAsia"/>
          <w:sz w:val="32"/>
          <w:szCs w:val="32"/>
        </w:rPr>
        <w:t>；白砂糖（当地主销）</w:t>
      </w:r>
      <w:r w:rsidRPr="007153EB">
        <w:rPr>
          <w:rFonts w:eastAsia="Times New Roman" w:cs="Times New Roman"/>
          <w:sz w:val="32"/>
          <w:szCs w:val="32"/>
        </w:rPr>
        <w:t>4</w:t>
      </w:r>
      <w:r w:rsidRPr="007153EB">
        <w:rPr>
          <w:rFonts w:ascii="宋体" w:hAnsi="宋体" w:cs="宋体" w:hint="eastAsia"/>
          <w:sz w:val="32"/>
          <w:szCs w:val="32"/>
        </w:rPr>
        <w:t>元，环比持平</w:t>
      </w:r>
      <w:r w:rsidRPr="007153EB">
        <w:rPr>
          <w:rFonts w:cs="宋体" w:hint="eastAsia"/>
          <w:sz w:val="32"/>
          <w:szCs w:val="32"/>
        </w:rPr>
        <w:t>，同比下降</w:t>
      </w:r>
      <w:r w:rsidRPr="007153EB">
        <w:rPr>
          <w:sz w:val="32"/>
          <w:szCs w:val="32"/>
        </w:rPr>
        <w:t>11.1%</w:t>
      </w:r>
      <w:r w:rsidRPr="007153EB">
        <w:rPr>
          <w:rFonts w:ascii="宋体" w:hAnsi="宋体" w:cs="宋体" w:hint="eastAsia"/>
          <w:sz w:val="32"/>
          <w:szCs w:val="32"/>
        </w:rPr>
        <w:t>。</w:t>
      </w:r>
    </w:p>
    <w:p w:rsidR="009C180B" w:rsidRPr="00671B00" w:rsidRDefault="009C180B">
      <w:pPr>
        <w:spacing w:line="560" w:lineRule="exact"/>
        <w:ind w:firstLine="64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5.</w:t>
      </w:r>
      <w:r>
        <w:rPr>
          <w:rFonts w:ascii="宋体" w:hAnsi="宋体" w:cs="宋体" w:hint="eastAsia"/>
          <w:b/>
          <w:bCs/>
          <w:sz w:val="32"/>
          <w:szCs w:val="32"/>
        </w:rPr>
        <w:t>水果类价格上涨明显。</w:t>
      </w:r>
      <w:r w:rsidRPr="00671B00">
        <w:rPr>
          <w:rFonts w:ascii="宋体" w:hAnsi="宋体" w:cs="宋体" w:hint="eastAsia"/>
          <w:sz w:val="32"/>
          <w:szCs w:val="32"/>
        </w:rPr>
        <w:t>西瓜（当地主销一级）</w:t>
      </w:r>
      <w:r w:rsidRPr="00671B00">
        <w:rPr>
          <w:rFonts w:eastAsia="Times New Roman" w:cs="Times New Roman"/>
          <w:sz w:val="32"/>
          <w:szCs w:val="32"/>
        </w:rPr>
        <w:t>2.</w:t>
      </w:r>
      <w:r w:rsidRPr="00671B00">
        <w:rPr>
          <w:sz w:val="32"/>
          <w:szCs w:val="32"/>
        </w:rPr>
        <w:t>8</w:t>
      </w:r>
      <w:r w:rsidRPr="00671B00">
        <w:rPr>
          <w:rFonts w:ascii="宋体" w:hAnsi="宋体" w:cs="宋体" w:hint="eastAsia"/>
          <w:sz w:val="32"/>
          <w:szCs w:val="32"/>
        </w:rPr>
        <w:t>元，同比、环比上涨</w:t>
      </w:r>
      <w:r w:rsidRPr="00671B00">
        <w:rPr>
          <w:rFonts w:ascii="宋体" w:hAnsi="宋体" w:cs="宋体"/>
          <w:sz w:val="32"/>
          <w:szCs w:val="32"/>
        </w:rPr>
        <w:t>12%</w:t>
      </w:r>
      <w:r w:rsidRPr="00671B00">
        <w:rPr>
          <w:rFonts w:ascii="宋体" w:hAnsi="宋体" w:cs="宋体" w:hint="eastAsia"/>
          <w:sz w:val="32"/>
          <w:szCs w:val="32"/>
        </w:rPr>
        <w:t>；苹果（一级红富士）</w:t>
      </w:r>
      <w:r w:rsidRPr="00671B00">
        <w:rPr>
          <w:rFonts w:ascii="宋体" w:hAnsi="宋体" w:cs="宋体"/>
          <w:sz w:val="32"/>
          <w:szCs w:val="32"/>
        </w:rPr>
        <w:t>6.3</w:t>
      </w:r>
      <w:r w:rsidRPr="00671B00">
        <w:rPr>
          <w:rFonts w:ascii="宋体" w:hAnsi="宋体" w:cs="宋体" w:hint="eastAsia"/>
          <w:sz w:val="32"/>
          <w:szCs w:val="32"/>
        </w:rPr>
        <w:t>元，环比下降</w:t>
      </w:r>
      <w:r w:rsidRPr="00671B00">
        <w:rPr>
          <w:rFonts w:ascii="宋体" w:hAnsi="宋体" w:cs="宋体"/>
          <w:sz w:val="32"/>
          <w:szCs w:val="32"/>
        </w:rPr>
        <w:t>10%</w:t>
      </w:r>
      <w:r w:rsidRPr="00671B00">
        <w:rPr>
          <w:rFonts w:ascii="宋体" w:hAnsi="宋体" w:cs="宋体" w:hint="eastAsia"/>
          <w:sz w:val="32"/>
          <w:szCs w:val="32"/>
        </w:rPr>
        <w:t>，同比上涨</w:t>
      </w:r>
      <w:r w:rsidRPr="00671B00">
        <w:rPr>
          <w:rFonts w:ascii="宋体" w:hAnsi="宋体" w:cs="宋体"/>
          <w:sz w:val="32"/>
          <w:szCs w:val="32"/>
        </w:rPr>
        <w:t>5%</w:t>
      </w:r>
      <w:r w:rsidRPr="00671B00">
        <w:rPr>
          <w:rFonts w:ascii="宋体" w:hAnsi="宋体" w:cs="宋体" w:hint="eastAsia"/>
          <w:sz w:val="32"/>
          <w:szCs w:val="32"/>
        </w:rPr>
        <w:t>；香蕉（一级国产）</w:t>
      </w:r>
      <w:r w:rsidRPr="00671B00"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/>
          <w:sz w:val="32"/>
          <w:szCs w:val="32"/>
        </w:rPr>
        <w:t>.5</w:t>
      </w:r>
      <w:r w:rsidRPr="00671B00">
        <w:rPr>
          <w:rFonts w:ascii="宋体" w:hAnsi="宋体" w:cs="宋体" w:hint="eastAsia"/>
          <w:sz w:val="32"/>
          <w:szCs w:val="32"/>
        </w:rPr>
        <w:t>元，环比、同比</w:t>
      </w:r>
      <w:r>
        <w:rPr>
          <w:rFonts w:ascii="宋体" w:hAnsi="宋体" w:cs="宋体" w:hint="eastAsia"/>
          <w:sz w:val="32"/>
          <w:szCs w:val="32"/>
        </w:rPr>
        <w:t>上涨</w:t>
      </w:r>
      <w:r>
        <w:rPr>
          <w:rFonts w:ascii="宋体" w:hAnsi="宋体" w:cs="宋体"/>
          <w:sz w:val="32"/>
          <w:szCs w:val="32"/>
        </w:rPr>
        <w:t>16.67%</w:t>
      </w:r>
      <w:r w:rsidRPr="00671B00">
        <w:rPr>
          <w:rFonts w:ascii="宋体" w:hAnsi="宋体" w:cs="宋体" w:hint="eastAsia"/>
          <w:sz w:val="32"/>
          <w:szCs w:val="32"/>
        </w:rPr>
        <w:t>。</w:t>
      </w:r>
    </w:p>
    <w:p w:rsidR="009C180B" w:rsidRPr="004118D4" w:rsidRDefault="009C180B">
      <w:pPr>
        <w:spacing w:line="560" w:lineRule="exact"/>
        <w:ind w:firstLine="64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6.</w:t>
      </w:r>
      <w:r>
        <w:rPr>
          <w:rFonts w:ascii="宋体" w:hAnsi="宋体" w:cs="宋体" w:hint="eastAsia"/>
          <w:b/>
          <w:bCs/>
          <w:sz w:val="32"/>
          <w:szCs w:val="32"/>
        </w:rPr>
        <w:t>蔬菜类商品价格互有升降</w:t>
      </w:r>
      <w:r w:rsidRPr="00D6491A">
        <w:rPr>
          <w:rFonts w:ascii="宋体" w:hAnsi="宋体" w:cs="宋体" w:hint="eastAsia"/>
          <w:b/>
          <w:bCs/>
          <w:sz w:val="32"/>
          <w:szCs w:val="32"/>
        </w:rPr>
        <w:t>。</w:t>
      </w:r>
      <w:r w:rsidRPr="007214CA">
        <w:rPr>
          <w:rFonts w:ascii="宋体" w:hAnsi="宋体" w:cs="宋体" w:hint="eastAsia"/>
          <w:sz w:val="32"/>
          <w:szCs w:val="32"/>
        </w:rPr>
        <w:t>监测的</w:t>
      </w:r>
      <w:r w:rsidRPr="007214CA">
        <w:rPr>
          <w:sz w:val="32"/>
          <w:szCs w:val="32"/>
        </w:rPr>
        <w:t>14</w:t>
      </w:r>
      <w:r w:rsidRPr="007214CA">
        <w:rPr>
          <w:rFonts w:ascii="宋体" w:hAnsi="宋体" w:cs="宋体" w:hint="eastAsia"/>
          <w:sz w:val="32"/>
          <w:szCs w:val="32"/>
        </w:rPr>
        <w:t>种蔬菜类产品价格中，</w:t>
      </w:r>
      <w:r w:rsidRPr="008855C8">
        <w:rPr>
          <w:rFonts w:ascii="宋体" w:hAnsi="宋体" w:cs="宋体" w:hint="eastAsia"/>
          <w:sz w:val="32"/>
          <w:szCs w:val="32"/>
        </w:rPr>
        <w:t>生蒜芹菜</w:t>
      </w:r>
      <w:r w:rsidRPr="008855C8">
        <w:rPr>
          <w:sz w:val="32"/>
          <w:szCs w:val="32"/>
        </w:rPr>
        <w:t>6</w:t>
      </w:r>
      <w:r w:rsidRPr="008855C8">
        <w:rPr>
          <w:rFonts w:cs="宋体" w:hint="eastAsia"/>
          <w:sz w:val="32"/>
          <w:szCs w:val="32"/>
        </w:rPr>
        <w:t>元，环比持平、同比上升</w:t>
      </w:r>
      <w:r w:rsidRPr="008855C8">
        <w:rPr>
          <w:sz w:val="32"/>
          <w:szCs w:val="32"/>
        </w:rPr>
        <w:t>20%</w:t>
      </w:r>
      <w:r w:rsidRPr="008855C8">
        <w:rPr>
          <w:rFonts w:cs="宋体" w:hint="eastAsia"/>
          <w:sz w:val="32"/>
          <w:szCs w:val="32"/>
        </w:rPr>
        <w:t>；圆白菜</w:t>
      </w:r>
      <w:r w:rsidRPr="008855C8">
        <w:rPr>
          <w:sz w:val="32"/>
          <w:szCs w:val="32"/>
        </w:rPr>
        <w:t>3</w:t>
      </w:r>
      <w:r w:rsidRPr="008855C8">
        <w:rPr>
          <w:rFonts w:cs="宋体" w:hint="eastAsia"/>
          <w:sz w:val="32"/>
          <w:szCs w:val="32"/>
        </w:rPr>
        <w:t>元，环比持平、同比上涨</w:t>
      </w:r>
      <w:r w:rsidRPr="008855C8">
        <w:rPr>
          <w:sz w:val="32"/>
          <w:szCs w:val="32"/>
        </w:rPr>
        <w:t>30.43%</w:t>
      </w:r>
      <w:r w:rsidRPr="008855C8">
        <w:rPr>
          <w:rFonts w:cs="宋体" w:hint="eastAsia"/>
          <w:sz w:val="32"/>
          <w:szCs w:val="32"/>
        </w:rPr>
        <w:t>；</w:t>
      </w:r>
      <w:r w:rsidRPr="004118D4">
        <w:rPr>
          <w:rFonts w:cs="宋体" w:hint="eastAsia"/>
          <w:sz w:val="32"/>
          <w:szCs w:val="32"/>
        </w:rPr>
        <w:t>青椒</w:t>
      </w:r>
      <w:r w:rsidRPr="004118D4">
        <w:rPr>
          <w:sz w:val="32"/>
          <w:szCs w:val="32"/>
        </w:rPr>
        <w:t>4.7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4.44%</w:t>
      </w:r>
      <w:r w:rsidRPr="004118D4">
        <w:rPr>
          <w:rFonts w:cs="宋体" w:hint="eastAsia"/>
          <w:sz w:val="32"/>
          <w:szCs w:val="32"/>
        </w:rPr>
        <w:t>、同比上涨</w:t>
      </w:r>
      <w:r w:rsidRPr="004118D4">
        <w:rPr>
          <w:sz w:val="32"/>
          <w:szCs w:val="32"/>
        </w:rPr>
        <w:t>17.5%</w:t>
      </w:r>
      <w:r w:rsidRPr="004118D4">
        <w:rPr>
          <w:rFonts w:cs="宋体" w:hint="eastAsia"/>
          <w:sz w:val="32"/>
          <w:szCs w:val="32"/>
        </w:rPr>
        <w:t>；大白菜</w:t>
      </w:r>
      <w:r w:rsidRPr="004118D4">
        <w:rPr>
          <w:sz w:val="32"/>
          <w:szCs w:val="32"/>
        </w:rPr>
        <w:t>3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15.38%</w:t>
      </w:r>
      <w:r w:rsidRPr="004118D4">
        <w:rPr>
          <w:rFonts w:cs="宋体" w:hint="eastAsia"/>
          <w:sz w:val="32"/>
          <w:szCs w:val="32"/>
        </w:rPr>
        <w:t>、同比上升</w:t>
      </w:r>
      <w:r w:rsidRPr="004118D4">
        <w:rPr>
          <w:sz w:val="32"/>
          <w:szCs w:val="32"/>
        </w:rPr>
        <w:t>30.43%</w:t>
      </w:r>
      <w:r w:rsidRPr="004118D4">
        <w:rPr>
          <w:rFonts w:cs="宋体" w:hint="eastAsia"/>
          <w:sz w:val="32"/>
          <w:szCs w:val="32"/>
        </w:rPr>
        <w:t>；青瓜</w:t>
      </w:r>
      <w:r w:rsidRPr="004118D4">
        <w:rPr>
          <w:sz w:val="32"/>
          <w:szCs w:val="32"/>
        </w:rPr>
        <w:t>4.3</w:t>
      </w:r>
      <w:r w:rsidRPr="004118D4">
        <w:rPr>
          <w:rFonts w:cs="宋体" w:hint="eastAsia"/>
          <w:sz w:val="32"/>
          <w:szCs w:val="32"/>
        </w:rPr>
        <w:t>元，环比下降</w:t>
      </w:r>
      <w:r w:rsidRPr="004118D4">
        <w:rPr>
          <w:sz w:val="32"/>
          <w:szCs w:val="32"/>
        </w:rPr>
        <w:t>4.44%</w:t>
      </w:r>
      <w:r w:rsidRPr="004118D4">
        <w:rPr>
          <w:rFonts w:cs="宋体" w:hint="eastAsia"/>
          <w:sz w:val="32"/>
          <w:szCs w:val="32"/>
        </w:rPr>
        <w:t>、同比上升</w:t>
      </w:r>
      <w:r w:rsidRPr="004118D4">
        <w:rPr>
          <w:sz w:val="32"/>
          <w:szCs w:val="32"/>
        </w:rPr>
        <w:t>30.3%</w:t>
      </w:r>
      <w:r w:rsidRPr="004118D4">
        <w:rPr>
          <w:rFonts w:cs="宋体" w:hint="eastAsia"/>
          <w:sz w:val="32"/>
          <w:szCs w:val="32"/>
        </w:rPr>
        <w:t>；白萝卜</w:t>
      </w:r>
      <w:r w:rsidRPr="004118D4">
        <w:rPr>
          <w:sz w:val="32"/>
          <w:szCs w:val="32"/>
        </w:rPr>
        <w:t>2.8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21.74%</w:t>
      </w:r>
      <w:r w:rsidRPr="004118D4">
        <w:rPr>
          <w:rFonts w:cs="宋体" w:hint="eastAsia"/>
          <w:sz w:val="32"/>
          <w:szCs w:val="32"/>
        </w:rPr>
        <w:t>、同比上涨</w:t>
      </w:r>
      <w:r w:rsidRPr="004118D4">
        <w:rPr>
          <w:sz w:val="32"/>
          <w:szCs w:val="32"/>
        </w:rPr>
        <w:t>40%</w:t>
      </w:r>
      <w:r w:rsidRPr="004118D4">
        <w:rPr>
          <w:rFonts w:cs="宋体" w:hint="eastAsia"/>
          <w:sz w:val="32"/>
          <w:szCs w:val="32"/>
        </w:rPr>
        <w:t>；茄子</w:t>
      </w:r>
      <w:r w:rsidRPr="004118D4">
        <w:rPr>
          <w:sz w:val="32"/>
          <w:szCs w:val="32"/>
        </w:rPr>
        <w:t>4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11.11%</w:t>
      </w:r>
      <w:r w:rsidRPr="004118D4">
        <w:rPr>
          <w:rFonts w:cs="宋体" w:hint="eastAsia"/>
          <w:sz w:val="32"/>
          <w:szCs w:val="32"/>
        </w:rPr>
        <w:t>、同比上涨</w:t>
      </w:r>
      <w:r w:rsidRPr="004118D4">
        <w:rPr>
          <w:sz w:val="32"/>
          <w:szCs w:val="32"/>
        </w:rPr>
        <w:t>21.21%</w:t>
      </w:r>
      <w:r w:rsidRPr="004118D4">
        <w:rPr>
          <w:rFonts w:cs="宋体" w:hint="eastAsia"/>
          <w:sz w:val="32"/>
          <w:szCs w:val="32"/>
        </w:rPr>
        <w:t>；西红柿</w:t>
      </w:r>
      <w:r w:rsidRPr="004118D4">
        <w:rPr>
          <w:sz w:val="32"/>
          <w:szCs w:val="32"/>
        </w:rPr>
        <w:t>4</w:t>
      </w:r>
      <w:r w:rsidRPr="004118D4">
        <w:rPr>
          <w:rFonts w:cs="宋体" w:hint="eastAsia"/>
          <w:sz w:val="32"/>
          <w:szCs w:val="32"/>
        </w:rPr>
        <w:t>元，环比上升</w:t>
      </w:r>
      <w:r w:rsidRPr="004118D4">
        <w:rPr>
          <w:sz w:val="32"/>
          <w:szCs w:val="32"/>
        </w:rPr>
        <w:t>5.26%</w:t>
      </w:r>
      <w:r w:rsidRPr="004118D4">
        <w:rPr>
          <w:rFonts w:cs="宋体" w:hint="eastAsia"/>
          <w:sz w:val="32"/>
          <w:szCs w:val="32"/>
        </w:rPr>
        <w:t>、同比上升</w:t>
      </w:r>
      <w:r w:rsidRPr="004118D4">
        <w:rPr>
          <w:sz w:val="32"/>
          <w:szCs w:val="32"/>
        </w:rPr>
        <w:t>33.33%</w:t>
      </w:r>
      <w:r w:rsidRPr="004118D4">
        <w:rPr>
          <w:rFonts w:cs="宋体" w:hint="eastAsia"/>
          <w:sz w:val="32"/>
          <w:szCs w:val="32"/>
        </w:rPr>
        <w:t>；马铃薯</w:t>
      </w:r>
      <w:r w:rsidRPr="004118D4">
        <w:rPr>
          <w:sz w:val="32"/>
          <w:szCs w:val="32"/>
        </w:rPr>
        <w:t>3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20%</w:t>
      </w:r>
      <w:r w:rsidRPr="004118D4">
        <w:rPr>
          <w:rFonts w:cs="宋体" w:hint="eastAsia"/>
          <w:sz w:val="32"/>
          <w:szCs w:val="32"/>
        </w:rPr>
        <w:t>、同比上涨</w:t>
      </w:r>
      <w:r w:rsidRPr="004118D4">
        <w:rPr>
          <w:sz w:val="32"/>
          <w:szCs w:val="32"/>
        </w:rPr>
        <w:t>7.14%</w:t>
      </w:r>
      <w:r w:rsidRPr="004118D4">
        <w:rPr>
          <w:rFonts w:cs="宋体" w:hint="eastAsia"/>
          <w:sz w:val="32"/>
          <w:szCs w:val="32"/>
        </w:rPr>
        <w:t>；豆角</w:t>
      </w:r>
      <w:r w:rsidRPr="004118D4">
        <w:rPr>
          <w:sz w:val="32"/>
          <w:szCs w:val="32"/>
        </w:rPr>
        <w:t>6</w:t>
      </w:r>
      <w:r w:rsidRPr="004118D4">
        <w:rPr>
          <w:rFonts w:cs="宋体" w:hint="eastAsia"/>
          <w:sz w:val="32"/>
          <w:szCs w:val="32"/>
        </w:rPr>
        <w:t>元，环比下降</w:t>
      </w:r>
      <w:r w:rsidRPr="004118D4">
        <w:rPr>
          <w:sz w:val="32"/>
          <w:szCs w:val="32"/>
        </w:rPr>
        <w:t>20%</w:t>
      </w:r>
      <w:r w:rsidRPr="004118D4">
        <w:rPr>
          <w:rFonts w:cs="宋体" w:hint="eastAsia"/>
          <w:sz w:val="32"/>
          <w:szCs w:val="32"/>
        </w:rPr>
        <w:t>、同比上升</w:t>
      </w:r>
      <w:r w:rsidRPr="004118D4">
        <w:rPr>
          <w:sz w:val="32"/>
          <w:szCs w:val="32"/>
        </w:rPr>
        <w:t>27.65%</w:t>
      </w:r>
      <w:r w:rsidRPr="004118D4">
        <w:rPr>
          <w:rFonts w:cs="宋体" w:hint="eastAsia"/>
          <w:sz w:val="32"/>
          <w:szCs w:val="32"/>
        </w:rPr>
        <w:t>；大蒜</w:t>
      </w:r>
      <w:r w:rsidRPr="004118D4">
        <w:rPr>
          <w:sz w:val="32"/>
          <w:szCs w:val="32"/>
        </w:rPr>
        <w:t>4.8</w:t>
      </w:r>
      <w:r w:rsidRPr="004118D4">
        <w:rPr>
          <w:rFonts w:cs="宋体" w:hint="eastAsia"/>
          <w:sz w:val="32"/>
          <w:szCs w:val="32"/>
        </w:rPr>
        <w:t>元、生姜</w:t>
      </w:r>
      <w:r w:rsidRPr="004118D4">
        <w:rPr>
          <w:sz w:val="32"/>
          <w:szCs w:val="32"/>
        </w:rPr>
        <w:t>4.8</w:t>
      </w:r>
      <w:r w:rsidRPr="004118D4">
        <w:rPr>
          <w:rFonts w:cs="宋体" w:hint="eastAsia"/>
          <w:sz w:val="32"/>
          <w:szCs w:val="32"/>
        </w:rPr>
        <w:t>元，环比、同比均下降</w:t>
      </w:r>
      <w:r w:rsidRPr="004118D4">
        <w:rPr>
          <w:sz w:val="32"/>
          <w:szCs w:val="32"/>
        </w:rPr>
        <w:t>4%</w:t>
      </w:r>
      <w:r w:rsidRPr="004118D4">
        <w:rPr>
          <w:rFonts w:cs="宋体" w:hint="eastAsia"/>
          <w:sz w:val="32"/>
          <w:szCs w:val="32"/>
        </w:rPr>
        <w:t>；南瓜</w:t>
      </w:r>
      <w:r w:rsidRPr="004118D4">
        <w:rPr>
          <w:sz w:val="32"/>
          <w:szCs w:val="32"/>
        </w:rPr>
        <w:t>3</w:t>
      </w:r>
      <w:r w:rsidRPr="004118D4">
        <w:rPr>
          <w:rFonts w:cs="宋体" w:hint="eastAsia"/>
          <w:sz w:val="32"/>
          <w:szCs w:val="32"/>
        </w:rPr>
        <w:t>元，环比持平；菜心</w:t>
      </w:r>
      <w:r w:rsidRPr="004118D4">
        <w:rPr>
          <w:sz w:val="32"/>
          <w:szCs w:val="32"/>
        </w:rPr>
        <w:t>4.8</w:t>
      </w:r>
      <w:r w:rsidRPr="004118D4">
        <w:rPr>
          <w:rFonts w:cs="宋体" w:hint="eastAsia"/>
          <w:sz w:val="32"/>
          <w:szCs w:val="32"/>
        </w:rPr>
        <w:t>元，环比上涨</w:t>
      </w:r>
      <w:r w:rsidRPr="004118D4">
        <w:rPr>
          <w:sz w:val="32"/>
          <w:szCs w:val="32"/>
        </w:rPr>
        <w:t>4.34%</w:t>
      </w:r>
      <w:r w:rsidRPr="004118D4">
        <w:rPr>
          <w:rFonts w:cs="宋体" w:hint="eastAsia"/>
          <w:sz w:val="32"/>
          <w:szCs w:val="32"/>
        </w:rPr>
        <w:t>。</w:t>
      </w:r>
    </w:p>
    <w:p w:rsidR="009C180B" w:rsidRPr="00321466" w:rsidRDefault="009C180B" w:rsidP="006B2928">
      <w:pPr>
        <w:spacing w:line="560" w:lineRule="exact"/>
        <w:ind w:firstLineChars="196" w:firstLine="31680"/>
        <w:rPr>
          <w:rFonts w:eastAsia="Times New Roman" w:cs="Times New Roman"/>
          <w:color w:val="FF000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肉禽及其制品类价格总体环比下降。</w:t>
      </w:r>
      <w:r w:rsidRPr="008B7AFD">
        <w:rPr>
          <w:rFonts w:ascii="宋体" w:hAnsi="宋体" w:cs="宋体" w:hint="eastAsia"/>
          <w:sz w:val="32"/>
          <w:szCs w:val="32"/>
        </w:rPr>
        <w:t>从监测的</w:t>
      </w:r>
      <w:r w:rsidRPr="008B7AFD">
        <w:rPr>
          <w:rFonts w:eastAsia="Times New Roman" w:cs="Times New Roman"/>
          <w:sz w:val="32"/>
          <w:szCs w:val="32"/>
        </w:rPr>
        <w:t>14</w:t>
      </w:r>
      <w:r w:rsidRPr="008B7AFD">
        <w:rPr>
          <w:rFonts w:ascii="宋体" w:hAnsi="宋体" w:cs="宋体" w:hint="eastAsia"/>
          <w:sz w:val="32"/>
          <w:szCs w:val="32"/>
        </w:rPr>
        <w:t>类肉畜类鱼蛋类商品来看，草鱼（新鲜</w:t>
      </w:r>
      <w:r w:rsidRPr="008B7AFD">
        <w:rPr>
          <w:rFonts w:eastAsia="Times New Roman" w:cs="Times New Roman"/>
          <w:sz w:val="32"/>
          <w:szCs w:val="32"/>
        </w:rPr>
        <w:t>1000</w:t>
      </w:r>
      <w:r w:rsidRPr="008B7AFD">
        <w:rPr>
          <w:rFonts w:ascii="宋体" w:hAnsi="宋体" w:cs="宋体" w:hint="eastAsia"/>
          <w:sz w:val="32"/>
          <w:szCs w:val="32"/>
        </w:rPr>
        <w:t>克左右）</w:t>
      </w:r>
      <w:r w:rsidRPr="008B7AFD">
        <w:rPr>
          <w:rFonts w:eastAsia="Times New Roman" w:cs="Times New Roman"/>
          <w:sz w:val="32"/>
          <w:szCs w:val="32"/>
        </w:rPr>
        <w:t>8</w:t>
      </w:r>
      <w:r w:rsidRPr="008B7AFD">
        <w:rPr>
          <w:rFonts w:ascii="宋体" w:hAnsi="宋体" w:cs="宋体" w:hint="eastAsia"/>
          <w:sz w:val="32"/>
          <w:szCs w:val="32"/>
        </w:rPr>
        <w:t>元、皮蛋</w:t>
      </w:r>
      <w:r w:rsidRPr="008B7AFD">
        <w:rPr>
          <w:rFonts w:eastAsia="Times New Roman" w:cs="Times New Roman"/>
          <w:sz w:val="32"/>
          <w:szCs w:val="32"/>
        </w:rPr>
        <w:t>1.5</w:t>
      </w:r>
      <w:r w:rsidRPr="008B7AFD">
        <w:rPr>
          <w:rFonts w:ascii="宋体" w:hAnsi="宋体" w:cs="宋体" w:hint="eastAsia"/>
          <w:sz w:val="32"/>
          <w:szCs w:val="32"/>
        </w:rPr>
        <w:t>元</w:t>
      </w:r>
      <w:r w:rsidRPr="008B7AFD">
        <w:rPr>
          <w:rFonts w:eastAsia="Times New Roman" w:cs="Times New Roman"/>
          <w:sz w:val="32"/>
          <w:szCs w:val="32"/>
        </w:rPr>
        <w:t>/</w:t>
      </w:r>
      <w:r w:rsidRPr="008B7AFD">
        <w:rPr>
          <w:rFonts w:ascii="宋体" w:hAnsi="宋体" w:cs="宋体" w:hint="eastAsia"/>
          <w:sz w:val="32"/>
          <w:szCs w:val="32"/>
        </w:rPr>
        <w:t>个、鸡蛋（本地）</w:t>
      </w:r>
      <w:r w:rsidRPr="008B7AFD">
        <w:rPr>
          <w:rFonts w:eastAsia="Times New Roman" w:cs="Times New Roman"/>
          <w:sz w:val="32"/>
          <w:szCs w:val="32"/>
        </w:rPr>
        <w:t>12</w:t>
      </w:r>
      <w:r w:rsidRPr="008B7AFD">
        <w:rPr>
          <w:rFonts w:ascii="宋体" w:hAnsi="宋体" w:cs="宋体" w:hint="eastAsia"/>
          <w:sz w:val="32"/>
          <w:szCs w:val="32"/>
        </w:rPr>
        <w:t>元、鸭蛋</w:t>
      </w:r>
      <w:r w:rsidRPr="008B7AFD">
        <w:rPr>
          <w:rFonts w:eastAsia="Times New Roman" w:cs="Times New Roman"/>
          <w:sz w:val="32"/>
          <w:szCs w:val="32"/>
        </w:rPr>
        <w:t>8</w:t>
      </w:r>
      <w:r w:rsidRPr="008B7AFD">
        <w:rPr>
          <w:rFonts w:ascii="宋体" w:hAnsi="宋体" w:cs="宋体" w:hint="eastAsia"/>
          <w:sz w:val="32"/>
          <w:szCs w:val="32"/>
        </w:rPr>
        <w:t>元、鸭肉（白条鸭）</w:t>
      </w:r>
      <w:r w:rsidRPr="008B7AFD">
        <w:rPr>
          <w:sz w:val="32"/>
          <w:szCs w:val="32"/>
        </w:rPr>
        <w:t>17</w:t>
      </w:r>
      <w:r w:rsidRPr="008B7AFD">
        <w:rPr>
          <w:rFonts w:cs="宋体" w:hint="eastAsia"/>
          <w:sz w:val="32"/>
          <w:szCs w:val="32"/>
        </w:rPr>
        <w:t>元、</w:t>
      </w:r>
      <w:r w:rsidRPr="008B7AFD">
        <w:rPr>
          <w:rFonts w:ascii="宋体" w:hAnsi="宋体" w:cs="宋体" w:hint="eastAsia"/>
          <w:sz w:val="32"/>
          <w:szCs w:val="32"/>
        </w:rPr>
        <w:t>鸡肉（果山鸡）</w:t>
      </w:r>
      <w:r w:rsidRPr="008B7AFD">
        <w:rPr>
          <w:rFonts w:eastAsia="Times New Roman" w:cs="Times New Roman"/>
          <w:sz w:val="32"/>
          <w:szCs w:val="32"/>
        </w:rPr>
        <w:t>20</w:t>
      </w:r>
      <w:r w:rsidRPr="008B7AFD">
        <w:rPr>
          <w:rFonts w:ascii="宋体" w:hAnsi="宋体" w:cs="宋体" w:hint="eastAsia"/>
          <w:sz w:val="32"/>
          <w:szCs w:val="32"/>
        </w:rPr>
        <w:t>元，环比、同比均持平；</w:t>
      </w:r>
      <w:r w:rsidRPr="00BF37E4">
        <w:rPr>
          <w:rFonts w:cs="宋体" w:hint="eastAsia"/>
          <w:sz w:val="32"/>
          <w:szCs w:val="32"/>
        </w:rPr>
        <w:t>五花肉</w:t>
      </w:r>
      <w:r w:rsidRPr="00BF37E4">
        <w:rPr>
          <w:sz w:val="32"/>
          <w:szCs w:val="32"/>
        </w:rPr>
        <w:t>11</w:t>
      </w:r>
      <w:r w:rsidRPr="00BF37E4">
        <w:rPr>
          <w:rFonts w:cs="宋体" w:hint="eastAsia"/>
          <w:sz w:val="32"/>
          <w:szCs w:val="32"/>
        </w:rPr>
        <w:t>元，环比下降</w:t>
      </w:r>
      <w:r w:rsidRPr="00BF37E4">
        <w:rPr>
          <w:sz w:val="32"/>
          <w:szCs w:val="32"/>
        </w:rPr>
        <w:t>8.33%</w:t>
      </w:r>
      <w:r w:rsidRPr="00BF37E4">
        <w:rPr>
          <w:rFonts w:cs="宋体" w:hint="eastAsia"/>
          <w:sz w:val="32"/>
          <w:szCs w:val="32"/>
        </w:rPr>
        <w:t>；</w:t>
      </w:r>
      <w:r w:rsidRPr="00BF37E4">
        <w:rPr>
          <w:rFonts w:ascii="宋体" w:hAnsi="宋体" w:cs="宋体" w:hint="eastAsia"/>
          <w:sz w:val="32"/>
          <w:szCs w:val="32"/>
        </w:rPr>
        <w:t>猪肉（半肥瘦）</w:t>
      </w:r>
      <w:r w:rsidRPr="00BF37E4">
        <w:rPr>
          <w:sz w:val="32"/>
          <w:szCs w:val="32"/>
        </w:rPr>
        <w:t>8.4</w:t>
      </w:r>
      <w:r w:rsidRPr="00BF37E4">
        <w:rPr>
          <w:rFonts w:ascii="宋体" w:hAnsi="宋体" w:cs="宋体" w:hint="eastAsia"/>
          <w:sz w:val="32"/>
          <w:szCs w:val="32"/>
        </w:rPr>
        <w:t>元，环比下降</w:t>
      </w:r>
      <w:r w:rsidRPr="00BF37E4">
        <w:rPr>
          <w:rFonts w:ascii="宋体" w:hAnsi="宋体" w:cs="宋体"/>
          <w:sz w:val="32"/>
          <w:szCs w:val="32"/>
        </w:rPr>
        <w:t>6.67%</w:t>
      </w:r>
      <w:r w:rsidRPr="00BF37E4">
        <w:rPr>
          <w:rFonts w:ascii="宋体" w:hAnsi="宋体" w:cs="宋体" w:hint="eastAsia"/>
          <w:sz w:val="32"/>
          <w:szCs w:val="32"/>
        </w:rPr>
        <w:t>、同比下降</w:t>
      </w:r>
      <w:r w:rsidRPr="00BF37E4">
        <w:rPr>
          <w:rFonts w:ascii="宋体" w:hAnsi="宋体" w:cs="宋体"/>
          <w:sz w:val="32"/>
          <w:szCs w:val="32"/>
        </w:rPr>
        <w:t>16%</w:t>
      </w:r>
      <w:r w:rsidRPr="00BF37E4">
        <w:rPr>
          <w:rFonts w:ascii="宋体" w:hAnsi="宋体" w:cs="宋体" w:hint="eastAsia"/>
          <w:sz w:val="32"/>
          <w:szCs w:val="32"/>
        </w:rPr>
        <w:t>；</w:t>
      </w:r>
      <w:r w:rsidRPr="00632E39">
        <w:rPr>
          <w:rFonts w:ascii="宋体" w:hAnsi="宋体" w:cs="宋体" w:hint="eastAsia"/>
          <w:sz w:val="32"/>
          <w:szCs w:val="32"/>
        </w:rPr>
        <w:t>项鸡（本地活鸡</w:t>
      </w:r>
      <w:r w:rsidRPr="00632E39">
        <w:rPr>
          <w:rFonts w:eastAsia="Times New Roman" w:cs="Times New Roman"/>
          <w:sz w:val="32"/>
          <w:szCs w:val="32"/>
        </w:rPr>
        <w:t>1.5-2</w:t>
      </w:r>
      <w:r w:rsidRPr="00632E39">
        <w:rPr>
          <w:rFonts w:ascii="宋体" w:hAnsi="宋体" w:cs="宋体" w:hint="eastAsia"/>
          <w:sz w:val="32"/>
          <w:szCs w:val="32"/>
        </w:rPr>
        <w:t>公斤左右）</w:t>
      </w:r>
      <w:r w:rsidRPr="00632E39">
        <w:rPr>
          <w:sz w:val="32"/>
          <w:szCs w:val="32"/>
        </w:rPr>
        <w:t>18</w:t>
      </w:r>
      <w:r w:rsidRPr="00632E39">
        <w:rPr>
          <w:rFonts w:ascii="宋体" w:hAnsi="宋体" w:cs="宋体" w:hint="eastAsia"/>
          <w:sz w:val="32"/>
          <w:szCs w:val="32"/>
        </w:rPr>
        <w:t>元</w:t>
      </w:r>
      <w:r w:rsidRPr="00632E39">
        <w:rPr>
          <w:rFonts w:cs="宋体" w:hint="eastAsia"/>
          <w:sz w:val="32"/>
          <w:szCs w:val="32"/>
        </w:rPr>
        <w:t>，环比下降</w:t>
      </w:r>
      <w:r w:rsidRPr="00632E39">
        <w:rPr>
          <w:sz w:val="32"/>
          <w:szCs w:val="32"/>
        </w:rPr>
        <w:t>10%</w:t>
      </w:r>
      <w:r w:rsidRPr="00632E39">
        <w:rPr>
          <w:rFonts w:cs="宋体" w:hint="eastAsia"/>
          <w:sz w:val="32"/>
          <w:szCs w:val="32"/>
        </w:rPr>
        <w:t>、同比下降</w:t>
      </w:r>
      <w:r w:rsidRPr="00632E39">
        <w:rPr>
          <w:sz w:val="32"/>
          <w:szCs w:val="32"/>
        </w:rPr>
        <w:t>10%</w:t>
      </w:r>
      <w:r w:rsidRPr="00632E39">
        <w:rPr>
          <w:rFonts w:cs="宋体" w:hint="eastAsia"/>
          <w:sz w:val="32"/>
          <w:szCs w:val="32"/>
        </w:rPr>
        <w:t>；</w:t>
      </w:r>
      <w:r>
        <w:rPr>
          <w:rFonts w:ascii="宋体" w:hAnsi="宋体" w:cs="宋体" w:hint="eastAsia"/>
          <w:sz w:val="32"/>
          <w:szCs w:val="32"/>
        </w:rPr>
        <w:t>阉</w:t>
      </w:r>
      <w:r w:rsidRPr="00632E39">
        <w:rPr>
          <w:rFonts w:ascii="宋体" w:hAnsi="宋体" w:cs="宋体" w:hint="eastAsia"/>
          <w:sz w:val="32"/>
          <w:szCs w:val="32"/>
        </w:rPr>
        <w:t>鸡（本地活鸡</w:t>
      </w:r>
      <w:r w:rsidRPr="00632E39">
        <w:rPr>
          <w:rFonts w:eastAsia="Times New Roman" w:cs="Times New Roman"/>
          <w:sz w:val="32"/>
          <w:szCs w:val="32"/>
        </w:rPr>
        <w:t>2-3</w:t>
      </w:r>
      <w:r w:rsidRPr="00632E39">
        <w:rPr>
          <w:rFonts w:ascii="宋体" w:hAnsi="宋体" w:cs="宋体" w:hint="eastAsia"/>
          <w:sz w:val="32"/>
          <w:szCs w:val="32"/>
        </w:rPr>
        <w:t>公斤左右）</w:t>
      </w:r>
      <w:r w:rsidRPr="00632E39">
        <w:rPr>
          <w:sz w:val="32"/>
          <w:szCs w:val="32"/>
        </w:rPr>
        <w:t>22</w:t>
      </w:r>
      <w:r w:rsidRPr="00632E39">
        <w:rPr>
          <w:rFonts w:ascii="宋体" w:hAnsi="宋体" w:cs="宋体" w:hint="eastAsia"/>
          <w:sz w:val="32"/>
          <w:szCs w:val="32"/>
        </w:rPr>
        <w:t>元，环比持平、同比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4.35%</w:t>
      </w:r>
      <w:r w:rsidRPr="00632E39">
        <w:rPr>
          <w:rFonts w:ascii="宋体" w:hAnsi="宋体" w:cs="宋体" w:hint="eastAsia"/>
          <w:sz w:val="32"/>
          <w:szCs w:val="32"/>
        </w:rPr>
        <w:t>；牛肉（去骨鲜肉）</w:t>
      </w:r>
      <w:r w:rsidRPr="00632E39">
        <w:rPr>
          <w:sz w:val="32"/>
          <w:szCs w:val="32"/>
        </w:rPr>
        <w:t>42</w:t>
      </w:r>
      <w:r w:rsidRPr="00632E39">
        <w:rPr>
          <w:rFonts w:ascii="宋体" w:hAnsi="宋体" w:cs="宋体" w:hint="eastAsia"/>
          <w:sz w:val="32"/>
          <w:szCs w:val="32"/>
        </w:rPr>
        <w:t>元，环比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6.67%</w:t>
      </w:r>
      <w:r w:rsidRPr="00632E39">
        <w:rPr>
          <w:rFonts w:cs="宋体" w:hint="eastAsia"/>
          <w:sz w:val="32"/>
          <w:szCs w:val="32"/>
        </w:rPr>
        <w:t>、</w:t>
      </w:r>
      <w:r w:rsidRPr="00632E39">
        <w:rPr>
          <w:rFonts w:ascii="宋体" w:hAnsi="宋体" w:cs="宋体" w:hint="eastAsia"/>
          <w:sz w:val="32"/>
          <w:szCs w:val="32"/>
        </w:rPr>
        <w:t>同比</w:t>
      </w:r>
      <w:r w:rsidRPr="00632E39">
        <w:rPr>
          <w:rFonts w:cs="宋体" w:hint="eastAsia"/>
          <w:sz w:val="32"/>
          <w:szCs w:val="32"/>
        </w:rPr>
        <w:t>上升</w:t>
      </w:r>
      <w:r w:rsidRPr="00632E39">
        <w:rPr>
          <w:sz w:val="32"/>
          <w:szCs w:val="32"/>
        </w:rPr>
        <w:t>5</w:t>
      </w:r>
      <w:r w:rsidRPr="00632E39">
        <w:rPr>
          <w:rFonts w:eastAsia="Times New Roman" w:cs="Times New Roman"/>
          <w:sz w:val="32"/>
          <w:szCs w:val="32"/>
        </w:rPr>
        <w:t>%</w:t>
      </w:r>
      <w:r w:rsidRPr="00632E39">
        <w:rPr>
          <w:rFonts w:ascii="宋体" w:hAnsi="宋体" w:cs="宋体" w:hint="eastAsia"/>
          <w:sz w:val="32"/>
          <w:szCs w:val="32"/>
        </w:rPr>
        <w:t>；排骨</w:t>
      </w:r>
      <w:r w:rsidRPr="00632E39">
        <w:rPr>
          <w:sz w:val="32"/>
          <w:szCs w:val="32"/>
        </w:rPr>
        <w:t>19.4</w:t>
      </w:r>
      <w:r w:rsidRPr="00632E39">
        <w:rPr>
          <w:rFonts w:ascii="宋体" w:hAnsi="宋体" w:cs="宋体" w:hint="eastAsia"/>
          <w:sz w:val="32"/>
          <w:szCs w:val="32"/>
        </w:rPr>
        <w:t>元，环比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3%</w:t>
      </w:r>
      <w:r w:rsidRPr="00632E39">
        <w:rPr>
          <w:rFonts w:ascii="宋体" w:hAnsi="宋体" w:cs="宋体" w:hint="eastAsia"/>
          <w:sz w:val="32"/>
          <w:szCs w:val="32"/>
        </w:rPr>
        <w:t>、同比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3%</w:t>
      </w:r>
      <w:r w:rsidRPr="00632E39">
        <w:rPr>
          <w:rFonts w:eastAsia="Times New Roman" w:cs="Times New Roman"/>
          <w:sz w:val="32"/>
          <w:szCs w:val="32"/>
        </w:rPr>
        <w:t>;</w:t>
      </w:r>
      <w:r w:rsidRPr="00632E39">
        <w:rPr>
          <w:rFonts w:ascii="宋体" w:hAnsi="宋体" w:cs="宋体" w:hint="eastAsia"/>
          <w:sz w:val="32"/>
          <w:szCs w:val="32"/>
        </w:rPr>
        <w:t>猪肉（精瘦肉）</w:t>
      </w:r>
      <w:r w:rsidRPr="00632E39">
        <w:rPr>
          <w:rFonts w:eastAsia="Times New Roman" w:cs="Times New Roman"/>
          <w:sz w:val="32"/>
          <w:szCs w:val="32"/>
        </w:rPr>
        <w:t>1</w:t>
      </w:r>
      <w:r w:rsidRPr="00632E39">
        <w:rPr>
          <w:sz w:val="32"/>
          <w:szCs w:val="32"/>
        </w:rPr>
        <w:t>0.7</w:t>
      </w:r>
      <w:r w:rsidRPr="00632E39">
        <w:rPr>
          <w:rFonts w:ascii="宋体" w:hAnsi="宋体" w:cs="宋体" w:hint="eastAsia"/>
          <w:sz w:val="32"/>
          <w:szCs w:val="32"/>
        </w:rPr>
        <w:t>元，环比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2.72%</w:t>
      </w:r>
      <w:r w:rsidRPr="00632E39">
        <w:rPr>
          <w:rFonts w:ascii="宋体" w:hAnsi="宋体" w:cs="宋体" w:hint="eastAsia"/>
          <w:sz w:val="32"/>
          <w:szCs w:val="32"/>
        </w:rPr>
        <w:t>、同比下降</w:t>
      </w:r>
      <w:r w:rsidRPr="00632E39">
        <w:rPr>
          <w:sz w:val="32"/>
          <w:szCs w:val="32"/>
        </w:rPr>
        <w:t>10.83</w:t>
      </w:r>
      <w:r w:rsidRPr="00632E39">
        <w:rPr>
          <w:rFonts w:eastAsia="Times New Roman" w:cs="Times New Roman"/>
          <w:sz w:val="32"/>
          <w:szCs w:val="32"/>
        </w:rPr>
        <w:t>%</w:t>
      </w:r>
      <w:r w:rsidRPr="00632E39">
        <w:rPr>
          <w:rFonts w:ascii="宋体" w:hAnsi="宋体" w:cs="宋体" w:hint="eastAsia"/>
          <w:sz w:val="32"/>
          <w:szCs w:val="32"/>
        </w:rPr>
        <w:t>；腊鱼（新鲜</w:t>
      </w:r>
      <w:r w:rsidRPr="00632E39">
        <w:rPr>
          <w:rFonts w:eastAsia="Times New Roman" w:cs="Times New Roman"/>
          <w:sz w:val="32"/>
          <w:szCs w:val="32"/>
        </w:rPr>
        <w:t>1000</w:t>
      </w:r>
      <w:r w:rsidRPr="00632E39">
        <w:rPr>
          <w:rFonts w:ascii="宋体" w:hAnsi="宋体" w:cs="宋体" w:hint="eastAsia"/>
          <w:sz w:val="32"/>
          <w:szCs w:val="32"/>
        </w:rPr>
        <w:t>克左右）</w:t>
      </w:r>
      <w:r w:rsidRPr="00632E39">
        <w:rPr>
          <w:sz w:val="32"/>
          <w:szCs w:val="32"/>
        </w:rPr>
        <w:t>36</w:t>
      </w:r>
      <w:r w:rsidRPr="00632E39">
        <w:rPr>
          <w:rFonts w:ascii="宋体" w:hAnsi="宋体" w:cs="宋体" w:hint="eastAsia"/>
          <w:sz w:val="32"/>
          <w:szCs w:val="32"/>
        </w:rPr>
        <w:t>元，环比</w:t>
      </w:r>
      <w:r w:rsidRPr="00632E39">
        <w:rPr>
          <w:rFonts w:cs="宋体" w:hint="eastAsia"/>
          <w:sz w:val="32"/>
          <w:szCs w:val="32"/>
        </w:rPr>
        <w:t>下降</w:t>
      </w:r>
      <w:r w:rsidRPr="00632E39">
        <w:rPr>
          <w:sz w:val="32"/>
          <w:szCs w:val="32"/>
        </w:rPr>
        <w:t>16.28%</w:t>
      </w:r>
      <w:r w:rsidRPr="00632E39">
        <w:rPr>
          <w:rFonts w:ascii="宋体" w:hAnsi="宋体" w:cs="宋体" w:hint="eastAsia"/>
          <w:sz w:val="32"/>
          <w:szCs w:val="32"/>
        </w:rPr>
        <w:t>、同比下降</w:t>
      </w:r>
      <w:r w:rsidRPr="00632E39">
        <w:rPr>
          <w:rFonts w:ascii="宋体" w:hAnsi="宋体" w:cs="宋体"/>
          <w:sz w:val="32"/>
          <w:szCs w:val="32"/>
        </w:rPr>
        <w:t>1</w:t>
      </w:r>
      <w:r w:rsidRPr="00632E39">
        <w:rPr>
          <w:sz w:val="32"/>
          <w:szCs w:val="32"/>
        </w:rPr>
        <w:t>3.67</w:t>
      </w:r>
      <w:r w:rsidRPr="00632E39">
        <w:rPr>
          <w:rFonts w:eastAsia="Times New Roman" w:cs="Times New Roman"/>
          <w:sz w:val="32"/>
          <w:szCs w:val="32"/>
        </w:rPr>
        <w:t>%</w:t>
      </w:r>
      <w:r w:rsidRPr="00632E39">
        <w:rPr>
          <w:rFonts w:ascii="宋体" w:hAnsi="宋体" w:cs="宋体" w:hint="eastAsia"/>
          <w:sz w:val="32"/>
          <w:szCs w:val="32"/>
        </w:rPr>
        <w:t>。</w:t>
      </w:r>
    </w:p>
    <w:p w:rsidR="009C180B" w:rsidRDefault="009C180B">
      <w:pPr>
        <w:spacing w:line="560" w:lineRule="exact"/>
        <w:rPr>
          <w:rFonts w:eastAsia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（备注：以上价格均以</w:t>
      </w:r>
      <w:r>
        <w:rPr>
          <w:rFonts w:eastAsia="Times New Roman" w:cs="Times New Roman"/>
          <w:sz w:val="32"/>
          <w:szCs w:val="32"/>
        </w:rPr>
        <w:t>500</w:t>
      </w:r>
      <w:r>
        <w:rPr>
          <w:rFonts w:ascii="宋体" w:hAnsi="宋体" w:cs="宋体" w:hint="eastAsia"/>
          <w:sz w:val="32"/>
          <w:szCs w:val="32"/>
        </w:rPr>
        <w:t>克为单位）</w:t>
      </w:r>
    </w:p>
    <w:p w:rsidR="009C180B" w:rsidRDefault="009C180B">
      <w:pPr>
        <w:spacing w:line="560" w:lineRule="exact"/>
        <w:rPr>
          <w:rFonts w:cs="Times New Roman"/>
          <w:sz w:val="32"/>
          <w:szCs w:val="32"/>
        </w:rPr>
      </w:pPr>
      <w:bookmarkStart w:id="0" w:name="_GoBack"/>
      <w:bookmarkEnd w:id="0"/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Default="009C180B" w:rsidP="00B44EA3">
      <w:pPr>
        <w:spacing w:line="560" w:lineRule="exact"/>
        <w:rPr>
          <w:rFonts w:ascii="宋体" w:cs="Times New Roman"/>
          <w:sz w:val="24"/>
          <w:szCs w:val="24"/>
        </w:rPr>
      </w:pPr>
    </w:p>
    <w:p w:rsidR="009C180B" w:rsidRPr="00B44EA3" w:rsidRDefault="009C180B" w:rsidP="00B44EA3">
      <w:pPr>
        <w:spacing w:line="560" w:lineRule="exact"/>
        <w:rPr>
          <w:rFonts w:cs="Times New Roman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附：东兴市</w:t>
      </w:r>
      <w:r>
        <w:rPr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月份主要商品市场零售价格变动表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9C180B" w:rsidRDefault="009C180B">
      <w:pPr>
        <w:rPr>
          <w:rFonts w:eastAsia="Times New Roman" w:cs="Times New Roman"/>
          <w:sz w:val="32"/>
          <w:szCs w:val="32"/>
        </w:rPr>
      </w:pPr>
      <w:r>
        <w:rPr>
          <w:noProof/>
        </w:rPr>
        <w:pict>
          <v:line id="直线 9" o:spid="_x0000_s1027" style="position:absolute;left:0;text-align:left;flip:y;z-index:251659264" from="0,30pt" to="477pt,31.2pt"/>
        </w:pict>
      </w:r>
      <w:r>
        <w:rPr>
          <w:rFonts w:ascii="宋体" w:hAnsi="宋体" w:cs="宋体" w:hint="eastAsia"/>
          <w:sz w:val="24"/>
          <w:szCs w:val="24"/>
        </w:rPr>
        <w:t>抄报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4"/>
          <w:szCs w:val="24"/>
        </w:rPr>
        <w:t>防城港市发展和改革委员会、东兴市委办信息管理中心、东兴市政府办信息股</w:t>
      </w:r>
      <w:r>
        <w:rPr>
          <w:rFonts w:eastAsia="Times New Roman" w:cs="Times New Roman"/>
          <w:sz w:val="32"/>
          <w:szCs w:val="32"/>
        </w:rPr>
        <w:t xml:space="preserve"> </w:t>
      </w:r>
    </w:p>
    <w:p w:rsidR="009C180B" w:rsidRDefault="009C180B">
      <w:pPr>
        <w:spacing w:line="560" w:lineRule="exact"/>
        <w:rPr>
          <w:rFonts w:eastAsia="Times New Roman" w:cs="Times New Roman"/>
          <w:sz w:val="30"/>
          <w:szCs w:val="30"/>
        </w:rPr>
        <w:sectPr w:rsidR="009C180B" w:rsidSect="00182E4C">
          <w:headerReference w:type="default" r:id="rId7"/>
          <w:pgSz w:w="11906" w:h="16838"/>
          <w:pgMar w:top="1247" w:right="1304" w:bottom="1247" w:left="1304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652" w:tblpY="1184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098"/>
        <w:gridCol w:w="2283"/>
        <w:gridCol w:w="981"/>
        <w:gridCol w:w="707"/>
        <w:gridCol w:w="1160"/>
        <w:gridCol w:w="1265"/>
      </w:tblGrid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品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种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规格等级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价格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环比（</w:t>
            </w:r>
            <w:r>
              <w:rPr>
                <w:b/>
                <w:bCs/>
                <w:sz w:val="18"/>
                <w:szCs w:val="18"/>
              </w:rPr>
              <w:t>±%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同比（</w:t>
            </w:r>
            <w:r>
              <w:rPr>
                <w:b/>
                <w:bCs/>
                <w:sz w:val="18"/>
                <w:szCs w:val="18"/>
              </w:rPr>
              <w:t>±%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9C180B">
        <w:trPr>
          <w:trHeight w:val="272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一、粮食类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特一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条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晚籼米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上等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米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中等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豆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二、食用油类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大豆调和油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一级桶装，当地主销品牌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</w:t>
            </w:r>
            <w:r>
              <w:rPr>
                <w:rFonts w:cs="宋体" w:hint="eastAsia"/>
                <w:sz w:val="18"/>
                <w:szCs w:val="18"/>
              </w:rPr>
              <w:t>升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花生油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一级桶装，压榨，金龙鱼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</w:t>
            </w:r>
            <w:r>
              <w:rPr>
                <w:rFonts w:cs="宋体" w:hint="eastAsia"/>
                <w:sz w:val="18"/>
                <w:szCs w:val="18"/>
              </w:rPr>
              <w:t>升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28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三、肉禽鱼蛋类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精瘦肉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10.7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-2.72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-10.83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半肥瘦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-6.67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-16</w:t>
            </w:r>
          </w:p>
        </w:tc>
      </w:tr>
      <w:tr w:rsidR="009C180B">
        <w:trPr>
          <w:trHeight w:val="278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五花肉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-8.33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骨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19.4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去骨鲜肉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-6.67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鸡肉（果山鸡）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白条鸡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鸡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本地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活</w:t>
            </w:r>
            <w:r>
              <w:rPr>
                <w:sz w:val="18"/>
                <w:szCs w:val="18"/>
              </w:rPr>
              <w:t>2-3</w:t>
            </w:r>
            <w:r>
              <w:rPr>
                <w:rFonts w:cs="宋体" w:hint="eastAsia"/>
                <w:sz w:val="18"/>
                <w:szCs w:val="18"/>
              </w:rPr>
              <w:t>公斤左右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-4.35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鸡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本地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活</w:t>
            </w:r>
            <w:r>
              <w:rPr>
                <w:sz w:val="18"/>
                <w:szCs w:val="18"/>
              </w:rPr>
              <w:t>1.5-2</w:t>
            </w:r>
            <w:r>
              <w:rPr>
                <w:rFonts w:cs="宋体" w:hint="eastAsia"/>
                <w:sz w:val="18"/>
                <w:szCs w:val="18"/>
              </w:rPr>
              <w:t>公斤左右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鸭肉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白条鸭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蛋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新鲜完整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蛋</w:t>
            </w: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本地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新鲜完整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蛋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个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鱼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</w:t>
            </w:r>
            <w:r>
              <w:rPr>
                <w:sz w:val="18"/>
                <w:szCs w:val="18"/>
              </w:rPr>
              <w:t>1000</w:t>
            </w:r>
            <w:r>
              <w:rPr>
                <w:rFonts w:cs="宋体" w:hint="eastAsia"/>
                <w:sz w:val="18"/>
                <w:szCs w:val="18"/>
              </w:rPr>
              <w:t>克左右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鱼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</w:t>
            </w:r>
            <w:r>
              <w:rPr>
                <w:sz w:val="18"/>
                <w:szCs w:val="18"/>
              </w:rPr>
              <w:t>1000</w:t>
            </w:r>
            <w:r>
              <w:rPr>
                <w:rFonts w:cs="宋体" w:hint="eastAsia"/>
                <w:sz w:val="18"/>
                <w:szCs w:val="18"/>
              </w:rPr>
              <w:t>克左右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-16.28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-13.67</w:t>
            </w:r>
          </w:p>
        </w:tc>
      </w:tr>
      <w:tr w:rsidR="009C180B">
        <w:trPr>
          <w:trHeight w:val="16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四、副食品类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白砂糖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当地主销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-11.11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食用盐海藻牌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精致含碘，袋装</w:t>
            </w:r>
            <w:r>
              <w:rPr>
                <w:sz w:val="18"/>
                <w:szCs w:val="18"/>
              </w:rPr>
              <w:t>430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包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腐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水豆腐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180B">
        <w:trPr>
          <w:trHeight w:val="16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五、蔬菜类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生蒜、芹菜</w:t>
            </w:r>
          </w:p>
        </w:tc>
        <w:tc>
          <w:tcPr>
            <w:tcW w:w="2283" w:type="dxa"/>
          </w:tcPr>
          <w:p w:rsidR="009C180B" w:rsidRDefault="009C180B" w:rsidP="009C180B">
            <w:pPr>
              <w:spacing w:line="360" w:lineRule="auto"/>
              <w:ind w:firstLineChars="40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圆白菜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新鲜（包心菜、卷心菜）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30.43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椒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新鲜（柿子椒、灯笼椒）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4.44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17.5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大白菜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15.38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30.43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-4.44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30.3</w:t>
            </w:r>
          </w:p>
        </w:tc>
      </w:tr>
      <w:tr w:rsidR="009C180B">
        <w:trPr>
          <w:trHeight w:val="272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白萝卜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21.74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子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21.21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西红柿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5.26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33.33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马铃薯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7.14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角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-20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27.66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265" w:type="dxa"/>
            <w:vAlign w:val="center"/>
          </w:tcPr>
          <w:p w:rsidR="009C180B" w:rsidRDefault="009C180B" w:rsidP="0065435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南瓜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菜心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新鲜一级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4.34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180B">
        <w:trPr>
          <w:trHeight w:val="28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六、水果类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当地主销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一级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160" w:type="dxa"/>
            <w:vAlign w:val="center"/>
          </w:tcPr>
          <w:p w:rsidR="009C180B" w:rsidRDefault="009C180B" w:rsidP="00C4252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果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一级红富士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一级国产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/500</w:t>
            </w:r>
            <w:r>
              <w:rPr>
                <w:rFonts w:cs="宋体" w:hint="eastAsia"/>
                <w:sz w:val="18"/>
                <w:szCs w:val="18"/>
              </w:rPr>
              <w:t>克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16.67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16.67</w:t>
            </w:r>
          </w:p>
        </w:tc>
      </w:tr>
      <w:tr w:rsidR="009C180B">
        <w:trPr>
          <w:trHeight w:val="167"/>
        </w:trPr>
        <w:tc>
          <w:tcPr>
            <w:tcW w:w="9340" w:type="dxa"/>
            <w:gridSpan w:val="7"/>
            <w:vAlign w:val="center"/>
          </w:tcPr>
          <w:p w:rsidR="009C180B" w:rsidRDefault="009C180B">
            <w:pPr>
              <w:spacing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七、液化气</w:t>
            </w:r>
          </w:p>
        </w:tc>
      </w:tr>
      <w:tr w:rsidR="009C180B">
        <w:trPr>
          <w:trHeight w:val="167"/>
        </w:trPr>
        <w:tc>
          <w:tcPr>
            <w:tcW w:w="846" w:type="dxa"/>
          </w:tcPr>
          <w:p w:rsidR="009C180B" w:rsidRDefault="009C180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098" w:type="dxa"/>
          </w:tcPr>
          <w:p w:rsidR="009C180B" w:rsidRDefault="009C180B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石油液化气（包送）</w:t>
            </w:r>
          </w:p>
        </w:tc>
        <w:tc>
          <w:tcPr>
            <w:tcW w:w="2283" w:type="dxa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  <w:r>
              <w:rPr>
                <w:rFonts w:cs="宋体" w:hint="eastAsia"/>
                <w:sz w:val="18"/>
                <w:szCs w:val="18"/>
              </w:rPr>
              <w:t>公斤</w:t>
            </w:r>
          </w:p>
        </w:tc>
        <w:tc>
          <w:tcPr>
            <w:tcW w:w="981" w:type="dxa"/>
            <w:vAlign w:val="center"/>
          </w:tcPr>
          <w:p w:rsidR="009C180B" w:rsidRDefault="009C180B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宋体" w:hint="eastAsia"/>
                <w:sz w:val="18"/>
                <w:szCs w:val="18"/>
              </w:rPr>
              <w:t>罐</w:t>
            </w:r>
          </w:p>
        </w:tc>
        <w:tc>
          <w:tcPr>
            <w:tcW w:w="707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160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5" w:type="dxa"/>
            <w:vAlign w:val="center"/>
          </w:tcPr>
          <w:p w:rsidR="009C180B" w:rsidRDefault="009C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C180B" w:rsidRDefault="009C180B">
      <w:pPr>
        <w:spacing w:line="20" w:lineRule="exact"/>
        <w:rPr>
          <w:rFonts w:cs="Times New Roman"/>
        </w:rPr>
      </w:pPr>
    </w:p>
    <w:sectPr w:rsidR="009C180B" w:rsidSect="001022E5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0B" w:rsidRDefault="009C180B" w:rsidP="001022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180B" w:rsidRDefault="009C180B" w:rsidP="001022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0B" w:rsidRDefault="009C180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9C180B" w:rsidRDefault="009C180B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0B" w:rsidRDefault="009C180B" w:rsidP="001022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180B" w:rsidRDefault="009C180B" w:rsidP="001022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0B" w:rsidRDefault="009C180B">
    <w:pPr>
      <w:pStyle w:val="Header"/>
      <w:pBdr>
        <w:bottom w:val="none" w:sz="0" w:space="0" w:color="auto"/>
      </w:pBdr>
      <w:shd w:val="clear" w:color="auto" w:fill="FFFFFF"/>
      <w:tabs>
        <w:tab w:val="clear" w:pos="4153"/>
        <w:tab w:val="clear" w:pos="8306"/>
        <w:tab w:val="left" w:pos="1680"/>
      </w:tabs>
      <w:jc w:val="both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0B" w:rsidRDefault="009C180B">
    <w:pPr>
      <w:pStyle w:val="Header"/>
      <w:pBdr>
        <w:bottom w:val="none" w:sz="0" w:space="0" w:color="auto"/>
      </w:pBdr>
      <w:rPr>
        <w:rFonts w:cs="Times New Roman"/>
        <w:sz w:val="30"/>
        <w:szCs w:val="30"/>
      </w:rPr>
    </w:pPr>
    <w:r>
      <w:rPr>
        <w:rFonts w:ascii="??_GB2312" w:eastAsia="Times New Roman" w:cs="Times New Roman"/>
        <w:b/>
        <w:bCs/>
        <w:sz w:val="24"/>
        <w:szCs w:val="24"/>
      </w:rPr>
      <w:t>东兴市</w:t>
    </w:r>
    <w:r>
      <w:rPr>
        <w:rFonts w:ascii="??_GB2312" w:cs="??_GB2312"/>
        <w:b/>
        <w:bCs/>
        <w:sz w:val="24"/>
        <w:szCs w:val="24"/>
      </w:rPr>
      <w:t>4</w:t>
    </w:r>
    <w:r>
      <w:rPr>
        <w:rFonts w:ascii="??_GB2312" w:eastAsia="Times New Roman" w:cs="Times New Roman"/>
        <w:b/>
        <w:bCs/>
        <w:sz w:val="24"/>
        <w:szCs w:val="24"/>
      </w:rPr>
      <w:t>月份主要商品市场零售价格表（监测点：国贸市场）</w:t>
    </w:r>
    <w:r>
      <w:rPr>
        <w:rFonts w:ascii="??_GB2312" w:eastAsia="Times New Roman" w:cs="??_GB2312"/>
        <w:b/>
        <w:bCs/>
        <w:sz w:val="24"/>
        <w:szCs w:val="24"/>
      </w:rPr>
      <w:t xml:space="preserve">    201</w:t>
    </w:r>
    <w:r>
      <w:rPr>
        <w:rFonts w:ascii="??_GB2312" w:cs="??_GB2312"/>
        <w:b/>
        <w:bCs/>
        <w:sz w:val="24"/>
        <w:szCs w:val="24"/>
      </w:rPr>
      <w:t>9</w:t>
    </w:r>
    <w:r>
      <w:rPr>
        <w:rFonts w:ascii="??_GB2312" w:eastAsia="Times New Roman" w:cs="Times New Roman"/>
        <w:b/>
        <w:bCs/>
        <w:sz w:val="24"/>
        <w:szCs w:val="24"/>
      </w:rPr>
      <w:t>年</w:t>
    </w:r>
    <w:r>
      <w:rPr>
        <w:rFonts w:ascii="??_GB2312" w:cs="??_GB2312"/>
        <w:b/>
        <w:bCs/>
        <w:sz w:val="24"/>
        <w:szCs w:val="24"/>
      </w:rPr>
      <w:t>5</w:t>
    </w:r>
    <w:r>
      <w:rPr>
        <w:rFonts w:ascii="??_GB2312" w:eastAsia="Times New Roman" w:cs="Times New Roman"/>
        <w:b/>
        <w:bCs/>
        <w:sz w:val="24"/>
        <w:szCs w:val="24"/>
      </w:rPr>
      <w:t>月</w:t>
    </w:r>
    <w:r>
      <w:rPr>
        <w:rFonts w:ascii="??_GB2312" w:cs="??_GB2312"/>
        <w:b/>
        <w:bCs/>
        <w:sz w:val="24"/>
        <w:szCs w:val="24"/>
      </w:rPr>
      <w:t>20</w:t>
    </w:r>
    <w:r>
      <w:rPr>
        <w:rFonts w:ascii="??_GB2312" w:eastAsia="Times New Roman" w:cs="Times New Roman"/>
        <w:b/>
        <w:bCs/>
        <w:sz w:val="24"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C3B"/>
    <w:multiLevelType w:val="singleLevel"/>
    <w:tmpl w:val="59350C3B"/>
    <w:lvl w:ilvl="0">
      <w:start w:val="7"/>
      <w:numFmt w:val="decimal"/>
      <w:suff w:val="nothing"/>
      <w:lvlText w:val="%1."/>
      <w:lvlJc w:val="left"/>
    </w:lvl>
  </w:abstractNum>
  <w:abstractNum w:abstractNumId="1">
    <w:nsid w:val="59B74ACC"/>
    <w:multiLevelType w:val="singleLevel"/>
    <w:tmpl w:val="59B74ACC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990311"/>
    <w:rsid w:val="00003F21"/>
    <w:rsid w:val="00060F88"/>
    <w:rsid w:val="00062E94"/>
    <w:rsid w:val="000665D8"/>
    <w:rsid w:val="00075374"/>
    <w:rsid w:val="0007585B"/>
    <w:rsid w:val="000B774B"/>
    <w:rsid w:val="000F6966"/>
    <w:rsid w:val="00100652"/>
    <w:rsid w:val="001022E5"/>
    <w:rsid w:val="00115D63"/>
    <w:rsid w:val="00120846"/>
    <w:rsid w:val="0012619A"/>
    <w:rsid w:val="00141D2C"/>
    <w:rsid w:val="001504FA"/>
    <w:rsid w:val="00182E4C"/>
    <w:rsid w:val="00196E58"/>
    <w:rsid w:val="00197B04"/>
    <w:rsid w:val="001A6946"/>
    <w:rsid w:val="001B10C9"/>
    <w:rsid w:val="001B1C63"/>
    <w:rsid w:val="001B261B"/>
    <w:rsid w:val="002353EB"/>
    <w:rsid w:val="0025523E"/>
    <w:rsid w:val="002A178D"/>
    <w:rsid w:val="002A433C"/>
    <w:rsid w:val="002F0DC8"/>
    <w:rsid w:val="002F3318"/>
    <w:rsid w:val="00300D73"/>
    <w:rsid w:val="00311781"/>
    <w:rsid w:val="00321466"/>
    <w:rsid w:val="003703D9"/>
    <w:rsid w:val="00387641"/>
    <w:rsid w:val="003946A6"/>
    <w:rsid w:val="003966C7"/>
    <w:rsid w:val="003E2C9C"/>
    <w:rsid w:val="004016D3"/>
    <w:rsid w:val="00402AFD"/>
    <w:rsid w:val="004118D4"/>
    <w:rsid w:val="00483584"/>
    <w:rsid w:val="004C29AE"/>
    <w:rsid w:val="004F7CA6"/>
    <w:rsid w:val="005121FA"/>
    <w:rsid w:val="00530234"/>
    <w:rsid w:val="0058586B"/>
    <w:rsid w:val="00593D49"/>
    <w:rsid w:val="00594E6E"/>
    <w:rsid w:val="005A0211"/>
    <w:rsid w:val="005A5CD4"/>
    <w:rsid w:val="005B0584"/>
    <w:rsid w:val="005B531A"/>
    <w:rsid w:val="005D05E2"/>
    <w:rsid w:val="005D0B33"/>
    <w:rsid w:val="005E005F"/>
    <w:rsid w:val="005E05BD"/>
    <w:rsid w:val="005E67B1"/>
    <w:rsid w:val="005F0179"/>
    <w:rsid w:val="005F466A"/>
    <w:rsid w:val="0060749D"/>
    <w:rsid w:val="00632E39"/>
    <w:rsid w:val="00654358"/>
    <w:rsid w:val="00671B00"/>
    <w:rsid w:val="00693932"/>
    <w:rsid w:val="006A3EA4"/>
    <w:rsid w:val="006A65DE"/>
    <w:rsid w:val="006B2928"/>
    <w:rsid w:val="006B480C"/>
    <w:rsid w:val="006F5EBA"/>
    <w:rsid w:val="007153EB"/>
    <w:rsid w:val="00716D28"/>
    <w:rsid w:val="007214CA"/>
    <w:rsid w:val="00721FFA"/>
    <w:rsid w:val="0072444D"/>
    <w:rsid w:val="0072731A"/>
    <w:rsid w:val="007421C6"/>
    <w:rsid w:val="00757169"/>
    <w:rsid w:val="00761A3B"/>
    <w:rsid w:val="00762CC1"/>
    <w:rsid w:val="007B1A82"/>
    <w:rsid w:val="007C529F"/>
    <w:rsid w:val="007E67BC"/>
    <w:rsid w:val="007F4132"/>
    <w:rsid w:val="007F65A3"/>
    <w:rsid w:val="008004CA"/>
    <w:rsid w:val="008468C6"/>
    <w:rsid w:val="00861EE8"/>
    <w:rsid w:val="00874FDD"/>
    <w:rsid w:val="008844F4"/>
    <w:rsid w:val="008855C8"/>
    <w:rsid w:val="00886792"/>
    <w:rsid w:val="008B7AFD"/>
    <w:rsid w:val="008C29A0"/>
    <w:rsid w:val="008D6A73"/>
    <w:rsid w:val="008F0C90"/>
    <w:rsid w:val="0091724D"/>
    <w:rsid w:val="0097587E"/>
    <w:rsid w:val="00990BCB"/>
    <w:rsid w:val="009A2B3B"/>
    <w:rsid w:val="009C180B"/>
    <w:rsid w:val="009E15D2"/>
    <w:rsid w:val="00A165C9"/>
    <w:rsid w:val="00A4766B"/>
    <w:rsid w:val="00A5213D"/>
    <w:rsid w:val="00A76AF9"/>
    <w:rsid w:val="00B32104"/>
    <w:rsid w:val="00B44EA3"/>
    <w:rsid w:val="00B84E27"/>
    <w:rsid w:val="00BF37E4"/>
    <w:rsid w:val="00BF4300"/>
    <w:rsid w:val="00C13907"/>
    <w:rsid w:val="00C277AA"/>
    <w:rsid w:val="00C42523"/>
    <w:rsid w:val="00CB1B0B"/>
    <w:rsid w:val="00CC2FD0"/>
    <w:rsid w:val="00CD65C8"/>
    <w:rsid w:val="00D00E9B"/>
    <w:rsid w:val="00D04039"/>
    <w:rsid w:val="00D06D08"/>
    <w:rsid w:val="00D379B8"/>
    <w:rsid w:val="00D43F67"/>
    <w:rsid w:val="00D6491A"/>
    <w:rsid w:val="00D75B6C"/>
    <w:rsid w:val="00D81DC3"/>
    <w:rsid w:val="00D87F57"/>
    <w:rsid w:val="00DA3C32"/>
    <w:rsid w:val="00DB7C35"/>
    <w:rsid w:val="00DC0295"/>
    <w:rsid w:val="00E2260F"/>
    <w:rsid w:val="00E24EF7"/>
    <w:rsid w:val="00E7231A"/>
    <w:rsid w:val="00E84AB7"/>
    <w:rsid w:val="00E87A3D"/>
    <w:rsid w:val="00EC5B10"/>
    <w:rsid w:val="00F11F0B"/>
    <w:rsid w:val="00F67C67"/>
    <w:rsid w:val="00F811A9"/>
    <w:rsid w:val="00F95E69"/>
    <w:rsid w:val="00FA0D7F"/>
    <w:rsid w:val="01386F35"/>
    <w:rsid w:val="01745290"/>
    <w:rsid w:val="01790E72"/>
    <w:rsid w:val="02990311"/>
    <w:rsid w:val="02D75C77"/>
    <w:rsid w:val="03CF03DF"/>
    <w:rsid w:val="04476690"/>
    <w:rsid w:val="045C0B8C"/>
    <w:rsid w:val="049F520B"/>
    <w:rsid w:val="06934ECC"/>
    <w:rsid w:val="07843510"/>
    <w:rsid w:val="07F848D3"/>
    <w:rsid w:val="099F06F3"/>
    <w:rsid w:val="0A381D68"/>
    <w:rsid w:val="0C0D22CD"/>
    <w:rsid w:val="0D425500"/>
    <w:rsid w:val="0DFD281E"/>
    <w:rsid w:val="0E307594"/>
    <w:rsid w:val="0E474176"/>
    <w:rsid w:val="0F615E2E"/>
    <w:rsid w:val="10942281"/>
    <w:rsid w:val="10E95D29"/>
    <w:rsid w:val="117A756E"/>
    <w:rsid w:val="120A348D"/>
    <w:rsid w:val="1300066E"/>
    <w:rsid w:val="16751574"/>
    <w:rsid w:val="16E21E2C"/>
    <w:rsid w:val="17594170"/>
    <w:rsid w:val="177F52A2"/>
    <w:rsid w:val="180B7B1E"/>
    <w:rsid w:val="181E7B1F"/>
    <w:rsid w:val="19330EA6"/>
    <w:rsid w:val="19593CE4"/>
    <w:rsid w:val="197C6822"/>
    <w:rsid w:val="1A6A2DC5"/>
    <w:rsid w:val="1AF3672A"/>
    <w:rsid w:val="1B7F6430"/>
    <w:rsid w:val="1BA246A8"/>
    <w:rsid w:val="1BD47CB7"/>
    <w:rsid w:val="1C91158B"/>
    <w:rsid w:val="1DA569BE"/>
    <w:rsid w:val="1E0A442F"/>
    <w:rsid w:val="1E1E4193"/>
    <w:rsid w:val="1F242D00"/>
    <w:rsid w:val="1F814F0C"/>
    <w:rsid w:val="1FBA18D6"/>
    <w:rsid w:val="2304010F"/>
    <w:rsid w:val="23663C90"/>
    <w:rsid w:val="24C126F8"/>
    <w:rsid w:val="24E17F62"/>
    <w:rsid w:val="25AE4D2C"/>
    <w:rsid w:val="275E553F"/>
    <w:rsid w:val="285D44A2"/>
    <w:rsid w:val="28E26FB3"/>
    <w:rsid w:val="29043EE4"/>
    <w:rsid w:val="29063AFF"/>
    <w:rsid w:val="2A6039B0"/>
    <w:rsid w:val="2A81211D"/>
    <w:rsid w:val="2CC509E8"/>
    <w:rsid w:val="2D93248F"/>
    <w:rsid w:val="2E205549"/>
    <w:rsid w:val="304D4F55"/>
    <w:rsid w:val="30676905"/>
    <w:rsid w:val="307B4661"/>
    <w:rsid w:val="30AB54B7"/>
    <w:rsid w:val="30D26B64"/>
    <w:rsid w:val="321A313F"/>
    <w:rsid w:val="328A211C"/>
    <w:rsid w:val="32D40E7F"/>
    <w:rsid w:val="340E5FBB"/>
    <w:rsid w:val="344E1166"/>
    <w:rsid w:val="34D50CB0"/>
    <w:rsid w:val="3703321B"/>
    <w:rsid w:val="37C72CD5"/>
    <w:rsid w:val="38204BF2"/>
    <w:rsid w:val="38F73A90"/>
    <w:rsid w:val="3AB644A4"/>
    <w:rsid w:val="3E9024E0"/>
    <w:rsid w:val="3F880E59"/>
    <w:rsid w:val="3F934BAE"/>
    <w:rsid w:val="41842751"/>
    <w:rsid w:val="41FF149E"/>
    <w:rsid w:val="420167AE"/>
    <w:rsid w:val="424A5A4F"/>
    <w:rsid w:val="424F34C4"/>
    <w:rsid w:val="42643FA7"/>
    <w:rsid w:val="43756498"/>
    <w:rsid w:val="441E2F8E"/>
    <w:rsid w:val="44CB681C"/>
    <w:rsid w:val="44DC3CD6"/>
    <w:rsid w:val="45374182"/>
    <w:rsid w:val="455775C4"/>
    <w:rsid w:val="45627DE7"/>
    <w:rsid w:val="45DF4FC4"/>
    <w:rsid w:val="45FB0691"/>
    <w:rsid w:val="46A71FEB"/>
    <w:rsid w:val="46C4302E"/>
    <w:rsid w:val="47361BC3"/>
    <w:rsid w:val="477B4E04"/>
    <w:rsid w:val="47A6416A"/>
    <w:rsid w:val="47DD416F"/>
    <w:rsid w:val="491E22B7"/>
    <w:rsid w:val="493F09DE"/>
    <w:rsid w:val="497D376B"/>
    <w:rsid w:val="4AA57C07"/>
    <w:rsid w:val="4AA769ED"/>
    <w:rsid w:val="4ADF4237"/>
    <w:rsid w:val="4B34563F"/>
    <w:rsid w:val="4BBC31AB"/>
    <w:rsid w:val="4BCC1DF9"/>
    <w:rsid w:val="4D843A26"/>
    <w:rsid w:val="4EA73858"/>
    <w:rsid w:val="4ED1357B"/>
    <w:rsid w:val="4F0E2638"/>
    <w:rsid w:val="4F2E69F0"/>
    <w:rsid w:val="51531DE4"/>
    <w:rsid w:val="51B21C71"/>
    <w:rsid w:val="51CD1365"/>
    <w:rsid w:val="54AF043A"/>
    <w:rsid w:val="54E7371F"/>
    <w:rsid w:val="55D96535"/>
    <w:rsid w:val="55F8219A"/>
    <w:rsid w:val="56480512"/>
    <w:rsid w:val="56CB157F"/>
    <w:rsid w:val="56FD46EA"/>
    <w:rsid w:val="577C6713"/>
    <w:rsid w:val="577E3F18"/>
    <w:rsid w:val="59190B14"/>
    <w:rsid w:val="599E55B6"/>
    <w:rsid w:val="59ED684D"/>
    <w:rsid w:val="5A1B0E74"/>
    <w:rsid w:val="5A794C0A"/>
    <w:rsid w:val="5B355EB7"/>
    <w:rsid w:val="5B4955D6"/>
    <w:rsid w:val="5CCC556B"/>
    <w:rsid w:val="5D184834"/>
    <w:rsid w:val="5D6D027F"/>
    <w:rsid w:val="5DF53D53"/>
    <w:rsid w:val="5DF77EF7"/>
    <w:rsid w:val="5F0574E0"/>
    <w:rsid w:val="5FBA31BD"/>
    <w:rsid w:val="60021EB6"/>
    <w:rsid w:val="60293109"/>
    <w:rsid w:val="61DC3F9C"/>
    <w:rsid w:val="6249453B"/>
    <w:rsid w:val="626C2E34"/>
    <w:rsid w:val="62B87E78"/>
    <w:rsid w:val="64205340"/>
    <w:rsid w:val="65465ACB"/>
    <w:rsid w:val="66E965D9"/>
    <w:rsid w:val="6811519F"/>
    <w:rsid w:val="68323279"/>
    <w:rsid w:val="68A81F14"/>
    <w:rsid w:val="68C668A9"/>
    <w:rsid w:val="68DB667B"/>
    <w:rsid w:val="697C7DAB"/>
    <w:rsid w:val="69F11DB6"/>
    <w:rsid w:val="6C1814B0"/>
    <w:rsid w:val="6C9A630B"/>
    <w:rsid w:val="6CB10824"/>
    <w:rsid w:val="6D1862FA"/>
    <w:rsid w:val="6D8151D4"/>
    <w:rsid w:val="6EA55D3A"/>
    <w:rsid w:val="6EB06567"/>
    <w:rsid w:val="700C6729"/>
    <w:rsid w:val="70980BB3"/>
    <w:rsid w:val="72101197"/>
    <w:rsid w:val="724755C0"/>
    <w:rsid w:val="73507898"/>
    <w:rsid w:val="7366146D"/>
    <w:rsid w:val="74765751"/>
    <w:rsid w:val="76B40826"/>
    <w:rsid w:val="76C20A18"/>
    <w:rsid w:val="7707271B"/>
    <w:rsid w:val="786C1E6A"/>
    <w:rsid w:val="787E6A09"/>
    <w:rsid w:val="78960F56"/>
    <w:rsid w:val="78B2140A"/>
    <w:rsid w:val="78DD1098"/>
    <w:rsid w:val="795C300D"/>
    <w:rsid w:val="7991296A"/>
    <w:rsid w:val="7992323A"/>
    <w:rsid w:val="79A0502E"/>
    <w:rsid w:val="7A827FF2"/>
    <w:rsid w:val="7AE7398F"/>
    <w:rsid w:val="7B7E1A42"/>
    <w:rsid w:val="7C1750E5"/>
    <w:rsid w:val="7C5E65BA"/>
    <w:rsid w:val="7CB944EE"/>
    <w:rsid w:val="7CE46411"/>
    <w:rsid w:val="7DDB17D1"/>
    <w:rsid w:val="7DEF3E24"/>
    <w:rsid w:val="7ECC48BD"/>
    <w:rsid w:val="7FC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E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2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0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2E5"/>
    <w:rPr>
      <w:sz w:val="18"/>
      <w:szCs w:val="18"/>
    </w:rPr>
  </w:style>
  <w:style w:type="paragraph" w:styleId="NormalWeb">
    <w:name w:val="Normal (Web)"/>
    <w:basedOn w:val="Normal"/>
    <w:uiPriority w:val="99"/>
    <w:rsid w:val="001022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22E5"/>
  </w:style>
  <w:style w:type="character" w:styleId="FollowedHyperlink">
    <w:name w:val="FollowedHyperlink"/>
    <w:basedOn w:val="DefaultParagraphFont"/>
    <w:uiPriority w:val="99"/>
    <w:rsid w:val="001022E5"/>
    <w:rPr>
      <w:color w:val="000000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locked/>
    <w:rsid w:val="001022E5"/>
  </w:style>
  <w:style w:type="character" w:styleId="Hyperlink">
    <w:name w:val="Hyperlink"/>
    <w:basedOn w:val="DefaultParagraphFont"/>
    <w:uiPriority w:val="99"/>
    <w:rsid w:val="001022E5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5</Pages>
  <Words>424</Words>
  <Characters>2417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东兴市物价动态</dc:title>
  <dc:subject/>
  <dc:creator>东兴市</dc:creator>
  <cp:keywords/>
  <dc:description/>
  <cp:lastModifiedBy>DELL</cp:lastModifiedBy>
  <cp:revision>15</cp:revision>
  <cp:lastPrinted>2019-05-31T08:36:00Z</cp:lastPrinted>
  <dcterms:created xsi:type="dcterms:W3CDTF">2019-05-06T03:07:00Z</dcterms:created>
  <dcterms:modified xsi:type="dcterms:W3CDTF">2019-05-31T09:53:00Z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